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C9B93" w14:textId="77777777" w:rsidR="0029716C" w:rsidRDefault="00000000">
      <w:pPr>
        <w:spacing w:after="200"/>
      </w:pPr>
      <w:r>
        <w:rPr>
          <w:b/>
          <w:bCs/>
          <w:color w:val="111827"/>
          <w:sz w:val="32"/>
          <w:szCs w:val="32"/>
        </w:rPr>
        <w:t xml:space="preserve">Laporan Eksplorasi Fitur RDMS, </w:t>
      </w:r>
      <w:proofErr w:type="spellStart"/>
      <w:r>
        <w:rPr>
          <w:b/>
          <w:bCs/>
          <w:color w:val="111827"/>
          <w:sz w:val="32"/>
          <w:szCs w:val="32"/>
        </w:rPr>
        <w:t>Benchmark</w:t>
      </w:r>
      <w:proofErr w:type="spellEnd"/>
      <w:r>
        <w:rPr>
          <w:b/>
          <w:bCs/>
          <w:color w:val="111827"/>
          <w:sz w:val="32"/>
          <w:szCs w:val="32"/>
        </w:rPr>
        <w:t xml:space="preserve"> </w:t>
      </w:r>
      <w:proofErr w:type="spellStart"/>
      <w:r>
        <w:rPr>
          <w:b/>
          <w:bCs/>
          <w:color w:val="111827"/>
          <w:sz w:val="32"/>
          <w:szCs w:val="32"/>
        </w:rPr>
        <w:t>OpenText</w:t>
      </w:r>
      <w:proofErr w:type="spellEnd"/>
      <w:r>
        <w:rPr>
          <w:b/>
          <w:bCs/>
          <w:color w:val="111827"/>
          <w:sz w:val="32"/>
          <w:szCs w:val="32"/>
        </w:rPr>
        <w:t xml:space="preserve"> Digital, dan Strategi Go-To-</w:t>
      </w:r>
      <w:proofErr w:type="spellStart"/>
      <w:r>
        <w:rPr>
          <w:b/>
          <w:bCs/>
          <w:color w:val="111827"/>
          <w:sz w:val="32"/>
          <w:szCs w:val="32"/>
        </w:rPr>
        <w:t>Market</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29716C" w14:paraId="0DE23129" w14:textId="77777777">
        <w:tblPrEx>
          <w:tblCellMar>
            <w:top w:w="0" w:type="dxa"/>
            <w:bottom w:w="0" w:type="dxa"/>
          </w:tblCellMar>
        </w:tblPrEx>
        <w:tc>
          <w:tcPr>
            <w:tcW w:w="2200" w:type="dxa"/>
            <w:shd w:val="clear" w:color="auto" w:fill="F3F4F6"/>
          </w:tcPr>
          <w:p w14:paraId="17894513" w14:textId="77777777" w:rsidR="0029716C" w:rsidRDefault="00000000">
            <w:r>
              <w:rPr>
                <w:b/>
                <w:bCs/>
              </w:rPr>
              <w:t>Produk/Platform</w:t>
            </w:r>
          </w:p>
        </w:tc>
        <w:tc>
          <w:tcPr>
            <w:tcW w:w="6826" w:type="dxa"/>
          </w:tcPr>
          <w:p w14:paraId="082BA83F" w14:textId="6463016B" w:rsidR="0029716C" w:rsidRDefault="002C413A">
            <w:proofErr w:type="spellStart"/>
            <w:r>
              <w:t>ProVue</w:t>
            </w:r>
            <w:proofErr w:type="spellEnd"/>
          </w:p>
        </w:tc>
      </w:tr>
      <w:tr w:rsidR="002C413A" w14:paraId="0DFBCE66" w14:textId="77777777">
        <w:tblPrEx>
          <w:tblCellMar>
            <w:top w:w="0" w:type="dxa"/>
            <w:bottom w:w="0" w:type="dxa"/>
          </w:tblCellMar>
        </w:tblPrEx>
        <w:tc>
          <w:tcPr>
            <w:tcW w:w="2200" w:type="dxa"/>
            <w:shd w:val="clear" w:color="auto" w:fill="F3F4F6"/>
          </w:tcPr>
          <w:p w14:paraId="3984B52E" w14:textId="4F9B1778" w:rsidR="002C413A" w:rsidRDefault="002C413A">
            <w:r>
              <w:rPr>
                <w:b/>
                <w:bCs/>
              </w:rPr>
              <w:t>Tanggal</w:t>
            </w:r>
          </w:p>
        </w:tc>
        <w:tc>
          <w:tcPr>
            <w:tcW w:w="6826" w:type="dxa"/>
          </w:tcPr>
          <w:p w14:paraId="332783E6" w14:textId="1EB22788" w:rsidR="002C413A" w:rsidRDefault="002C413A">
            <w:r>
              <w:t>7 September 2026</w:t>
            </w:r>
          </w:p>
        </w:tc>
      </w:tr>
    </w:tbl>
    <w:p w14:paraId="2099BF1E" w14:textId="77777777" w:rsidR="0029716C" w:rsidRDefault="0029716C">
      <w:pPr>
        <w:spacing w:after="100"/>
      </w:pPr>
    </w:p>
    <w:p w14:paraId="454595F9" w14:textId="77777777" w:rsidR="0029716C" w:rsidRDefault="0029716C">
      <w:pPr>
        <w:pBdr>
          <w:bottom w:val="single" w:sz="6" w:space="1" w:color="9CA3AF"/>
        </w:pBdr>
        <w:spacing w:after="200"/>
      </w:pPr>
    </w:p>
    <w:p>
      <w:pPr>
        <w:rPr>
          <w:b/>
          <w:sz w:val="32"/>
        </w:rPr>
      </w:pPr>
    </w:p>
    <w:p>
      <w:pPr>
        <w:spacing w:after="240"/>
        <w:jc w:val="center"/>
        <w:rPr>
          <w:b/>
          <w:sz w:val="36"/>
        </w:rPr>
      </w:pPr>
      <w:r>
        <w:rPr>
          <w:b/>
          <w:sz w:val="36"/>
        </w:rPr>
        <w:t>Daftar Isi</w:t>
      </w:r>
    </w:p>
    <w:p>
      <w:pPr>
        <w:pBdr>
          <w:bottom w:val="single" w:sz="6" w:space="1" w:color="9CA3AF"/>
        </w:pBdr>
        <w:spacing w:after="200"/>
      </w:pPr>
    </w:p>
    <w:sdt>
      <w:sdtPr>
        <w:id w:val="100200300"/>
        <w:docPartObj>
          <w:docPartGallery w:val="Table of Contents"/>
          <w:docPartUnique/>
        </w:docPartObj>
      </w:sdtPr>
      <w:sdtContent>
        <w:p>
          <w:pPr>
            <w:pStyle w:val="TOC1"/>
          </w:pPr>
          <w:r>
            <w:fldChar w:fldCharType="begin" w:dirty="true"/>
          </w:r>
          <w:r>
            <w:instrText xml:space="preserve"> TOC \o "1-3" \h \z \u </w:instrText>
          </w:r>
          <w:r>
            <w:fldChar w:fldCharType="separate"/>
          </w:r>
        </w:p>
        <w:p>
          <w:pPr>
            <w:pStyle w:val="TOC1"/>
            <w:tabs>
              <w:tab w:val="right" w:leader="dot" w:pos="9350"/>
            </w:tabs>
            <w:rPr>
              <w:b/>
            </w:rPr>
          </w:pPr>
          <w:r>
            <w:rPr>
              <w:b/>
            </w:rPr>
            <w:t xml:space="preserve">1. Fitur / Kapabilitas RDMS ProVue</w:t>
          </w:r>
          <w:r>
            <w:rPr>
              <w:b/>
            </w:rPr>
            <w:tab/>
          </w:r>
          <w:r>
            <w:rPr>
              <w:b/>
            </w:rPr>
            <w:t>2</w:t>
          </w:r>
        </w:p>
        <w:p>
          <w:pPr>
            <w:pStyle w:val="TOC2"/>
            <w:tabs>
              <w:tab w:val="right" w:leader="dot" w:pos="9350"/>
            </w:tabs>
            <w:ind w:left="220"/>
            <w:rPr/>
          </w:pPr>
          <w:r>
            <w:rPr/>
            <w:t xml:space="preserve">Fitur Inti</w:t>
          </w:r>
          <w:r>
            <w:rPr/>
            <w:tab/>
          </w:r>
          <w:r>
            <w:rPr/>
            <w:t>2</w:t>
          </w:r>
        </w:p>
        <w:p>
          <w:pPr>
            <w:pStyle w:val="TOC2"/>
            <w:tabs>
              <w:tab w:val="right" w:leader="dot" w:pos="9350"/>
            </w:tabs>
            <w:ind w:left="220"/>
            <w:rPr/>
          </w:pPr>
          <w:r>
            <w:rPr/>
            <w:t xml:space="preserve">Fitur / Kapabilitas Tambahan (Possibility Capability)</w:t>
          </w:r>
          <w:r>
            <w:rPr/>
            <w:tab/>
          </w:r>
          <w:r>
            <w:rPr/>
            <w:t>2</w:t>
          </w:r>
        </w:p>
        <w:p>
          <w:pPr>
            <w:pStyle w:val="TOC2"/>
            <w:tabs>
              <w:tab w:val="right" w:leader="dot" w:pos="9350"/>
            </w:tabs>
            <w:ind w:left="220"/>
            <w:rPr/>
          </w:pPr>
          <w:r>
            <w:rPr/>
            <w:t xml:space="preserve">Bug / Eror</w:t>
          </w:r>
          <w:r>
            <w:rPr/>
            <w:tab/>
          </w:r>
          <w:r>
            <w:rPr/>
            <w:t>3</w:t>
          </w:r>
        </w:p>
        <w:p>
          <w:pPr>
            <w:pStyle w:val="TOC1"/>
            <w:tabs>
              <w:tab w:val="right" w:leader="dot" w:pos="9350"/>
            </w:tabs>
            <w:rPr>
              <w:b/>
            </w:rPr>
          </w:pPr>
          <w:r>
            <w:rPr>
              <w:b/>
            </w:rPr>
            <w:t xml:space="preserve">2. Analisis Benchmark dengan OpenText Digital</w:t>
          </w:r>
          <w:r>
            <w:rPr>
              <w:b/>
            </w:rPr>
            <w:tab/>
          </w:r>
          <w:r>
            <w:rPr>
              <w:b/>
            </w:rPr>
            <w:t>3</w:t>
          </w:r>
        </w:p>
        <w:p>
          <w:pPr>
            <w:pStyle w:val="TOC2"/>
            <w:tabs>
              <w:tab w:val="right" w:leader="dot" w:pos="9350"/>
            </w:tabs>
            <w:ind w:left="220"/>
            <w:rPr/>
          </w:pPr>
          <w:r>
            <w:rPr/>
            <w:t xml:space="preserve">Kelebihan RDMS</w:t>
          </w:r>
          <w:r>
            <w:rPr/>
            <w:tab/>
          </w:r>
          <w:r>
            <w:rPr/>
            <w:t>4</w:t>
          </w:r>
        </w:p>
        <w:p>
          <w:pPr>
            <w:pStyle w:val="TOC2"/>
            <w:tabs>
              <w:tab w:val="right" w:leader="dot" w:pos="9350"/>
            </w:tabs>
            <w:ind w:left="220"/>
            <w:rPr/>
          </w:pPr>
          <w:r>
            <w:rPr/>
            <w:t xml:space="preserve">Kekurangan / Gap RDMS</w:t>
          </w:r>
          <w:r>
            <w:rPr/>
            <w:tab/>
          </w:r>
          <w:r>
            <w:rPr/>
            <w:t>4</w:t>
          </w:r>
        </w:p>
        <w:p>
          <w:pPr>
            <w:pStyle w:val="TOC1"/>
            <w:tabs>
              <w:tab w:val="right" w:leader="dot" w:pos="9350"/>
            </w:tabs>
            <w:rPr>
              <w:b/>
            </w:rPr>
          </w:pPr>
          <w:r>
            <w:rPr>
              <w:b/>
            </w:rPr>
            <w:t xml:space="preserve">3. Strategi Go-To-Market (GTM)</w:t>
          </w:r>
          <w:r>
            <w:rPr>
              <w:b/>
            </w:rPr>
            <w:tab/>
          </w:r>
          <w:r>
            <w:rPr>
              <w:b/>
            </w:rPr>
            <w:t>4</w:t>
          </w:r>
        </w:p>
        <w:p>
          <w:pPr>
            <w:pStyle w:val="TOC2"/>
            <w:tabs>
              <w:tab w:val="right" w:leader="dot" w:pos="9350"/>
            </w:tabs>
            <w:ind w:left="220"/>
            <w:rPr/>
          </w:pPr>
          <w:r>
            <w:rPr/>
            <w:t xml:space="preserve">Target Pasar</w:t>
          </w:r>
          <w:r>
            <w:rPr/>
            <w:tab/>
          </w:r>
          <w:r>
            <w:rPr/>
            <w:t>5</w:t>
          </w:r>
        </w:p>
        <w:p>
          <w:pPr>
            <w:pStyle w:val="TOC2"/>
            <w:tabs>
              <w:tab w:val="right" w:leader="dot" w:pos="9350"/>
            </w:tabs>
            <w:ind w:left="220"/>
            <w:rPr/>
          </w:pPr>
          <w:r>
            <w:rPr/>
            <w:t xml:space="preserve">Value Proposition</w:t>
          </w:r>
          <w:r>
            <w:rPr/>
            <w:tab/>
          </w:r>
          <w:r>
            <w:rPr/>
            <w:t>5</w:t>
          </w:r>
        </w:p>
        <w:p>
          <w:pPr>
            <w:pStyle w:val="TOC2"/>
            <w:tabs>
              <w:tab w:val="right" w:leader="dot" w:pos="9350"/>
            </w:tabs>
            <w:ind w:left="220"/>
            <w:rPr/>
          </w:pPr>
          <w:r>
            <w:rPr/>
            <w:t xml:space="preserve">Model Penjualan &amp; Rencana Peluncuran</w:t>
          </w:r>
          <w:r>
            <w:rPr/>
            <w:tab/>
          </w:r>
          <w:r>
            <w:rPr/>
            <w:t>5</w:t>
          </w:r>
        </w:p>
        <w:p>
          <w:pPr>
            <w:pStyle w:val="TOC1"/>
            <w:tabs>
              <w:tab w:val="right" w:leader="dot" w:pos="9350"/>
            </w:tabs>
            <w:rPr>
              <w:b/>
            </w:rPr>
          </w:pPr>
          <w:r>
            <w:rPr>
              <w:b/>
            </w:rPr>
            <w:t xml:space="preserve">4. Kesimpulan &amp; Rekomendasi</w:t>
          </w:r>
          <w:r>
            <w:rPr>
              <w:b/>
            </w:rPr>
            <w:tab/>
          </w:r>
          <w:r>
            <w:rPr>
              <w:b/>
            </w:rPr>
            <w:t>6</w:t>
          </w:r>
          <w:r>
            <w:fldChar w:fldCharType="end"/>
          </w:r>
        </w:p>
      </w:sdtContent>
    </w:sdt>
    <w:p>
      <w:r>
        <w:br w:type="page"/>
      </w:r>
    </w:p>
    <w:p w14:paraId="19975484" w14:textId="1285ADAE" w:rsidR="0029716C" w:rsidRDefault="00000000">
      <w:pPr>
        <w:pStyle w:val="Judul1"/>
        <w:spacing w:before="360" w:after="150"/>
      </w:pPr>
      <w:r>
        <w:rPr>
          <w:b/>
          <w:bCs/>
        </w:rPr>
        <w:t>1. Fitur / Kapabilitas RDMS</w:t>
      </w:r>
      <w:r w:rsidR="00FD32A9">
        <w:rPr>
          <w:b/>
          <w:bCs/>
        </w:rPr>
        <w:t xml:space="preserve"> </w:t>
      </w:r>
      <w:proofErr w:type="spellStart"/>
      <w:r w:rsidR="00FD32A9">
        <w:rPr>
          <w:b/>
          <w:bCs/>
        </w:rPr>
        <w:t>ProVue</w:t>
      </w:r>
      <w:proofErr w:type="spellEnd"/>
    </w:p>
    <w:p w14:paraId="5D92045F" w14:textId="50E468CB" w:rsidR="0029716C" w:rsidRDefault="002C413A" w:rsidP="002C413A">
      <w:pPr>
        <w:spacing w:after="150"/>
        <w:jc w:val="both"/>
      </w:pPr>
      <w:r>
        <w:t xml:space="preserve">Platform </w:t>
      </w:r>
      <w:proofErr w:type="spellStart"/>
      <w:r>
        <w:t>ProVue</w:t>
      </w:r>
      <w:proofErr w:type="spellEnd"/>
      <w:r>
        <w:t xml:space="preserve"> RDMS (</w:t>
      </w:r>
      <w:proofErr w:type="spellStart"/>
      <w:r>
        <w:t>Record</w:t>
      </w:r>
      <w:proofErr w:type="spellEnd"/>
      <w:r>
        <w:t xml:space="preserve"> &amp; </w:t>
      </w:r>
      <w:proofErr w:type="spellStart"/>
      <w:r>
        <w:t>Document</w:t>
      </w:r>
      <w:proofErr w:type="spellEnd"/>
      <w:r>
        <w:t xml:space="preserve"> </w:t>
      </w:r>
      <w:proofErr w:type="spellStart"/>
      <w:r>
        <w:t>Management</w:t>
      </w:r>
      <w:proofErr w:type="spellEnd"/>
      <w:r>
        <w:t xml:space="preserve"> System) mengintegrasikan pengelolaan dokumen fisik dan digital dalam satu wadah melalui fitur pencatatan QR Code, penyimpanan gudang berbasis </w:t>
      </w:r>
      <w:proofErr w:type="spellStart"/>
      <w:r>
        <w:t>planogram</w:t>
      </w:r>
      <w:proofErr w:type="spellEnd"/>
      <w:r>
        <w:t xml:space="preserve"> 3D, alih media (</w:t>
      </w:r>
      <w:proofErr w:type="spellStart"/>
      <w:r>
        <w:t>scanning</w:t>
      </w:r>
      <w:proofErr w:type="spellEnd"/>
      <w:r>
        <w:t xml:space="preserve"> &amp; QC), serta pengolahan AI cerdas untuk ekstraksi data, klasifikasi, dan pencarian cepat berbasis makna. Untuk meningkatkan nilai tambah dan daya saing platform ke depan, </w:t>
      </w:r>
      <w:proofErr w:type="spellStart"/>
      <w:r>
        <w:t>ProVue</w:t>
      </w:r>
      <w:proofErr w:type="spellEnd"/>
      <w:r>
        <w:t xml:space="preserve"> RDMS memiliki potensi kapabilitas tambahan seperti penutupan otomatis data sensitif (PII </w:t>
      </w:r>
      <w:proofErr w:type="spellStart"/>
      <w:r>
        <w:t>redaction</w:t>
      </w:r>
      <w:proofErr w:type="spellEnd"/>
      <w:r>
        <w:t xml:space="preserve">) untuk kepatuhan UU PDP, pengingat masa berlaku dokumen otomatis berbasis Jadwal Retensi Arsip (JRA), pemindaian langsung dari aplikasi ponsel, hingga integrasi audit trail berbasis </w:t>
      </w:r>
      <w:proofErr w:type="spellStart"/>
      <w:r>
        <w:t>blockchain</w:t>
      </w:r>
      <w:proofErr w:type="spellEnd"/>
      <w:r>
        <w:t xml:space="preserve"> guna menjamin keamanan dokumen dari manipulasi.</w:t>
      </w:r>
    </w:p>
    <w:p w14:paraId="45BEA819" w14:textId="77777777" w:rsidR="0029716C" w:rsidRPr="002C413A" w:rsidRDefault="00000000">
      <w:pPr>
        <w:pStyle w:val="Judul2"/>
        <w:spacing w:before="200" w:after="100"/>
        <w:rPr>
          <w:b/>
          <w:bCs/>
        </w:rPr>
      </w:pPr>
      <w:r w:rsidRPr="002C413A">
        <w:rPr>
          <w:b/>
          <w:bCs/>
        </w:rPr>
        <w:t>Fitur Inti</w:t>
      </w:r>
    </w:p>
    <w:p w14:paraId="5F27055B" w14:textId="77777777" w:rsidR="002C413A" w:rsidRDefault="002C413A" w:rsidP="002C413A">
      <w:pPr>
        <w:pStyle w:val="NormalWeb"/>
        <w:spacing w:before="0" w:beforeAutospacing="0"/>
        <w:rPr>
          <w:rFonts w:ascii="Arial" w:hAnsi="Arial" w:cs="Arial"/>
        </w:rPr>
      </w:pPr>
      <w:r>
        <w:rPr>
          <w:rFonts w:hAnsi="Symbol"/>
        </w:rPr>
        <w:t></w:t>
      </w:r>
      <w:r>
        <w:t xml:space="preserve">  </w:t>
      </w:r>
      <w:r>
        <w:rPr>
          <w:rFonts w:ascii="Arial" w:hAnsi="Arial" w:cs="Arial"/>
          <w:b/>
          <w:bCs/>
        </w:rPr>
        <w:t>KMS AI (</w:t>
      </w:r>
      <w:proofErr w:type="spellStart"/>
      <w:r>
        <w:rPr>
          <w:rFonts w:ascii="Arial" w:hAnsi="Arial" w:cs="Arial"/>
          <w:b/>
          <w:bCs/>
        </w:rPr>
        <w:t>Knowledge</w:t>
      </w:r>
      <w:proofErr w:type="spellEnd"/>
      <w:r>
        <w:rPr>
          <w:rFonts w:ascii="Arial" w:hAnsi="Arial" w:cs="Arial"/>
          <w:b/>
          <w:bCs/>
        </w:rPr>
        <w:t xml:space="preserve"> </w:t>
      </w:r>
      <w:proofErr w:type="spellStart"/>
      <w:r>
        <w:rPr>
          <w:rFonts w:ascii="Arial" w:hAnsi="Arial" w:cs="Arial"/>
          <w:b/>
          <w:bCs/>
        </w:rPr>
        <w:t>Management</w:t>
      </w:r>
      <w:proofErr w:type="spellEnd"/>
      <w:r>
        <w:rPr>
          <w:rFonts w:ascii="Arial" w:hAnsi="Arial" w:cs="Arial"/>
          <w:b/>
          <w:bCs/>
        </w:rPr>
        <w:t xml:space="preserve"> System AI):</w:t>
      </w:r>
      <w:r>
        <w:rPr>
          <w:rFonts w:ascii="Arial" w:hAnsi="Arial" w:cs="Arial"/>
        </w:rPr>
        <w:t xml:space="preserve"> </w:t>
      </w:r>
    </w:p>
    <w:p w14:paraId="028C167F" w14:textId="187440EC" w:rsidR="002C413A" w:rsidRDefault="002C413A" w:rsidP="002C413A">
      <w:pPr>
        <w:pStyle w:val="NormalWeb"/>
        <w:spacing w:before="0" w:beforeAutospacing="0"/>
        <w:jc w:val="both"/>
        <w:rPr>
          <w:rFonts w:ascii="Arial" w:hAnsi="Arial" w:cs="Arial"/>
        </w:rPr>
      </w:pPr>
      <w:r>
        <w:rPr>
          <w:rFonts w:ascii="Arial" w:hAnsi="Arial" w:cs="Arial"/>
        </w:rPr>
        <w:t>Sistem pencarian dan pengolahan pengetahuan berbasis kecerdasan buatan (</w:t>
      </w:r>
      <w:r>
        <w:rPr>
          <w:rFonts w:ascii="Arial" w:hAnsi="Arial" w:cs="Arial"/>
          <w:i/>
          <w:iCs/>
        </w:rPr>
        <w:t xml:space="preserve">AI </w:t>
      </w:r>
      <w:proofErr w:type="spellStart"/>
      <w:r>
        <w:rPr>
          <w:rFonts w:ascii="Arial" w:hAnsi="Arial" w:cs="Arial"/>
          <w:i/>
          <w:iCs/>
        </w:rPr>
        <w:t>Engine</w:t>
      </w:r>
      <w:proofErr w:type="spellEnd"/>
      <w:r>
        <w:rPr>
          <w:rFonts w:ascii="Arial" w:hAnsi="Arial" w:cs="Arial"/>
        </w:rPr>
        <w:t xml:space="preserve">) yang menggunakan pemrosesan bahasa alami (NLP). Fitur ini menyediakan </w:t>
      </w:r>
      <w:proofErr w:type="spellStart"/>
      <w:r>
        <w:rPr>
          <w:rFonts w:ascii="Arial" w:hAnsi="Arial" w:cs="Arial"/>
        </w:rPr>
        <w:t>Smart</w:t>
      </w:r>
      <w:proofErr w:type="spellEnd"/>
      <w:r>
        <w:rPr>
          <w:rFonts w:ascii="Arial" w:hAnsi="Arial" w:cs="Arial"/>
        </w:rPr>
        <w:t xml:space="preserve"> </w:t>
      </w:r>
      <w:proofErr w:type="spellStart"/>
      <w:r>
        <w:rPr>
          <w:rFonts w:ascii="Arial" w:hAnsi="Arial" w:cs="Arial"/>
        </w:rPr>
        <w:t>Searching</w:t>
      </w:r>
      <w:proofErr w:type="spellEnd"/>
      <w:r>
        <w:rPr>
          <w:rFonts w:ascii="Arial" w:hAnsi="Arial" w:cs="Arial"/>
        </w:rPr>
        <w:t xml:space="preserve"> berdasarkan konteks/makna, ekstraksi data otomatis (</w:t>
      </w:r>
      <w:r>
        <w:rPr>
          <w:rFonts w:ascii="Arial" w:hAnsi="Arial" w:cs="Arial"/>
          <w:i/>
          <w:iCs/>
        </w:rPr>
        <w:t xml:space="preserve">Auto Data </w:t>
      </w:r>
      <w:proofErr w:type="spellStart"/>
      <w:r>
        <w:rPr>
          <w:rFonts w:ascii="Arial" w:hAnsi="Arial" w:cs="Arial"/>
          <w:i/>
          <w:iCs/>
        </w:rPr>
        <w:t>Extraction</w:t>
      </w:r>
      <w:proofErr w:type="spellEnd"/>
      <w:r>
        <w:rPr>
          <w:rFonts w:ascii="Arial" w:hAnsi="Arial" w:cs="Arial"/>
        </w:rPr>
        <w:t xml:space="preserve"> berbasis OCR), pengelompokan berkas otomatis (</w:t>
      </w:r>
      <w:r>
        <w:rPr>
          <w:rFonts w:ascii="Arial" w:hAnsi="Arial" w:cs="Arial"/>
          <w:i/>
          <w:iCs/>
        </w:rPr>
        <w:t xml:space="preserve">Auto </w:t>
      </w:r>
      <w:proofErr w:type="spellStart"/>
      <w:r>
        <w:rPr>
          <w:rFonts w:ascii="Arial" w:hAnsi="Arial" w:cs="Arial"/>
          <w:i/>
          <w:iCs/>
        </w:rPr>
        <w:t>Classification</w:t>
      </w:r>
      <w:proofErr w:type="spellEnd"/>
      <w:r>
        <w:rPr>
          <w:rFonts w:ascii="Arial" w:hAnsi="Arial" w:cs="Arial"/>
        </w:rPr>
        <w:t>), hingga pembuat ringkasan dokumen otomatis (</w:t>
      </w:r>
      <w:proofErr w:type="spellStart"/>
      <w:r>
        <w:rPr>
          <w:rFonts w:ascii="Arial" w:hAnsi="Arial" w:cs="Arial"/>
          <w:i/>
          <w:iCs/>
        </w:rPr>
        <w:t>Smart</w:t>
      </w:r>
      <w:proofErr w:type="spellEnd"/>
      <w:r>
        <w:rPr>
          <w:rFonts w:ascii="Arial" w:hAnsi="Arial" w:cs="Arial"/>
          <w:i/>
          <w:iCs/>
        </w:rPr>
        <w:t xml:space="preserve"> </w:t>
      </w:r>
      <w:proofErr w:type="spellStart"/>
      <w:r>
        <w:rPr>
          <w:rFonts w:ascii="Arial" w:hAnsi="Arial" w:cs="Arial"/>
          <w:i/>
          <w:iCs/>
        </w:rPr>
        <w:t>Summarization</w:t>
      </w:r>
      <w:proofErr w:type="spellEnd"/>
      <w:r>
        <w:rPr>
          <w:rFonts w:ascii="Arial" w:hAnsi="Arial" w:cs="Arial"/>
        </w:rPr>
        <w:t xml:space="preserve">). </w:t>
      </w:r>
    </w:p>
    <w:p w14:paraId="21F49D72" w14:textId="77777777" w:rsidR="002C413A" w:rsidRDefault="002C413A" w:rsidP="002C413A">
      <w:pPr>
        <w:pStyle w:val="NormalWeb"/>
        <w:spacing w:before="0" w:beforeAutospacing="0"/>
        <w:rPr>
          <w:rFonts w:ascii="Arial" w:hAnsi="Arial" w:cs="Arial"/>
        </w:rPr>
      </w:pPr>
      <w:r>
        <w:rPr>
          <w:rFonts w:hAnsi="Symbol"/>
        </w:rPr>
        <w:t></w:t>
      </w:r>
      <w:r>
        <w:t xml:space="preserve">  </w:t>
      </w:r>
      <w:r>
        <w:rPr>
          <w:rFonts w:ascii="Arial" w:hAnsi="Arial" w:cs="Arial"/>
          <w:b/>
          <w:bCs/>
        </w:rPr>
        <w:t>Relasi Dokumen:</w:t>
      </w:r>
      <w:r>
        <w:rPr>
          <w:rFonts w:ascii="Arial" w:hAnsi="Arial" w:cs="Arial"/>
        </w:rPr>
        <w:t xml:space="preserve"> </w:t>
      </w:r>
    </w:p>
    <w:p w14:paraId="5347B497" w14:textId="770550AB" w:rsidR="002C413A" w:rsidRDefault="002C413A" w:rsidP="002C413A">
      <w:pPr>
        <w:pStyle w:val="NormalWeb"/>
        <w:spacing w:before="0" w:beforeAutospacing="0"/>
        <w:jc w:val="both"/>
        <w:rPr>
          <w:rFonts w:ascii="Arial" w:hAnsi="Arial" w:cs="Arial"/>
        </w:rPr>
      </w:pPr>
      <w:r>
        <w:rPr>
          <w:rFonts w:ascii="Arial" w:hAnsi="Arial" w:cs="Arial"/>
        </w:rPr>
        <w:t xml:space="preserve">Kapabilitas platform untuk menghubungkan dan memetakan keterkaitan antar-dokumen </w:t>
      </w:r>
      <w:proofErr w:type="spellStart"/>
      <w:r>
        <w:rPr>
          <w:rFonts w:ascii="Arial" w:hAnsi="Arial" w:cs="Arial"/>
        </w:rPr>
        <w:t>enterprise</w:t>
      </w:r>
      <w:proofErr w:type="spellEnd"/>
      <w:r>
        <w:rPr>
          <w:rFonts w:ascii="Arial" w:hAnsi="Arial" w:cs="Arial"/>
        </w:rPr>
        <w:t xml:space="preserve"> secara terstruktur berdasarkan taksonomi bisnis (seperti keterkaitan dokumen </w:t>
      </w:r>
      <w:proofErr w:type="spellStart"/>
      <w:r>
        <w:rPr>
          <w:rFonts w:ascii="Arial" w:hAnsi="Arial" w:cs="Arial"/>
          <w:i/>
          <w:iCs/>
        </w:rPr>
        <w:t>Procurement</w:t>
      </w:r>
      <w:proofErr w:type="spellEnd"/>
      <w:r>
        <w:rPr>
          <w:rFonts w:ascii="Arial" w:hAnsi="Arial" w:cs="Arial"/>
        </w:rPr>
        <w:t xml:space="preserve">: PR/PO, PKS, dan BAST, atau </w:t>
      </w:r>
      <w:r>
        <w:rPr>
          <w:rFonts w:ascii="Arial" w:hAnsi="Arial" w:cs="Arial"/>
          <w:i/>
          <w:iCs/>
        </w:rPr>
        <w:t>Finance</w:t>
      </w:r>
      <w:r>
        <w:rPr>
          <w:rFonts w:ascii="Arial" w:hAnsi="Arial" w:cs="Arial"/>
        </w:rPr>
        <w:t xml:space="preserve">: </w:t>
      </w:r>
      <w:proofErr w:type="spellStart"/>
      <w:r>
        <w:rPr>
          <w:rFonts w:ascii="Arial" w:hAnsi="Arial" w:cs="Arial"/>
        </w:rPr>
        <w:t>Invoice</w:t>
      </w:r>
      <w:proofErr w:type="spellEnd"/>
      <w:r>
        <w:rPr>
          <w:rFonts w:ascii="Arial" w:hAnsi="Arial" w:cs="Arial"/>
        </w:rPr>
        <w:t xml:space="preserve">, Faktur Pajak, dan Bukti Pembayaran). Hal ini mempermudah pelacakan riwayat berkas secara </w:t>
      </w:r>
      <w:proofErr w:type="spellStart"/>
      <w:r>
        <w:rPr>
          <w:rFonts w:ascii="Arial" w:hAnsi="Arial" w:cs="Arial"/>
          <w:i/>
          <w:iCs/>
        </w:rPr>
        <w:t>end-to-end</w:t>
      </w:r>
      <w:proofErr w:type="spellEnd"/>
      <w:r>
        <w:rPr>
          <w:rFonts w:ascii="Arial" w:hAnsi="Arial" w:cs="Arial"/>
        </w:rPr>
        <w:t xml:space="preserve">. </w:t>
      </w:r>
    </w:p>
    <w:p w14:paraId="44BFE877" w14:textId="77777777" w:rsidR="002C413A" w:rsidRDefault="002C413A" w:rsidP="002C413A">
      <w:pPr>
        <w:pStyle w:val="NormalWeb"/>
        <w:spacing w:before="0" w:beforeAutospacing="0"/>
        <w:rPr>
          <w:rFonts w:ascii="Arial" w:hAnsi="Arial" w:cs="Arial"/>
        </w:rPr>
      </w:pPr>
      <w:r>
        <w:rPr>
          <w:rFonts w:hAnsi="Symbol"/>
        </w:rPr>
        <w:t></w:t>
      </w:r>
      <w:r>
        <w:t xml:space="preserve">  </w:t>
      </w:r>
      <w:r>
        <w:rPr>
          <w:rFonts w:ascii="Arial" w:hAnsi="Arial" w:cs="Arial"/>
          <w:b/>
          <w:bCs/>
        </w:rPr>
        <w:t>Pemusnahan Dokumen:</w:t>
      </w:r>
      <w:r>
        <w:rPr>
          <w:rFonts w:ascii="Arial" w:hAnsi="Arial" w:cs="Arial"/>
        </w:rPr>
        <w:t xml:space="preserve"> </w:t>
      </w:r>
    </w:p>
    <w:p w14:paraId="00E7F661" w14:textId="4048D27D" w:rsidR="002C413A" w:rsidRDefault="002C413A" w:rsidP="002C413A">
      <w:pPr>
        <w:pStyle w:val="NormalWeb"/>
        <w:spacing w:before="0" w:beforeAutospacing="0"/>
        <w:jc w:val="both"/>
        <w:rPr>
          <w:rFonts w:ascii="Arial" w:hAnsi="Arial" w:cs="Arial"/>
        </w:rPr>
      </w:pPr>
      <w:r>
        <w:rPr>
          <w:rFonts w:ascii="Arial" w:hAnsi="Arial" w:cs="Arial"/>
        </w:rPr>
        <w:t xml:space="preserve">Layanan dan mekanisme </w:t>
      </w:r>
      <w:proofErr w:type="spellStart"/>
      <w:r>
        <w:rPr>
          <w:rFonts w:ascii="Arial" w:hAnsi="Arial" w:cs="Arial"/>
        </w:rPr>
        <w:t>otomasi</w:t>
      </w:r>
      <w:proofErr w:type="spellEnd"/>
      <w:r>
        <w:rPr>
          <w:rFonts w:ascii="Arial" w:hAnsi="Arial" w:cs="Arial"/>
        </w:rPr>
        <w:t xml:space="preserve"> tata kelola arsip untuk menangani dokumen fisik maupun digital yang telah habis masa retensinya. Fitur ini mencakup prosedur persetujuan resmi (</w:t>
      </w:r>
      <w:proofErr w:type="spellStart"/>
      <w:r>
        <w:rPr>
          <w:rFonts w:ascii="Arial" w:hAnsi="Arial" w:cs="Arial"/>
        </w:rPr>
        <w:t>approval</w:t>
      </w:r>
      <w:proofErr w:type="spellEnd"/>
      <w:r>
        <w:rPr>
          <w:rFonts w:ascii="Arial" w:hAnsi="Arial" w:cs="Arial"/>
        </w:rPr>
        <w:t xml:space="preserve">), verifikasi dokumen pendukung, pembuatan berita acara (BAST pemusnahan), hingga eksekusi pemusnahan secara aman dan mematuhi aturan hukum/regulasi retensi arsip. </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rFonts w:ascii="Arial" w:hAnsi="Arial" w:cs="Arial"/>
          <w:b/>
          <w:bCs/>
        </w:rPr>
        <w:t>Alih Media:</w:t>
      </w:r>
      <w:r>
        <w:rPr>
          <w:rFonts w:ascii="Arial" w:hAnsi="Arial" w:cs="Arial"/>
        </w:rPr>
        <w:t xml:space="preserve"> </w:t>
      </w:r>
    </w:p>
    <w:p w14:paraId="5DE39278" w14:textId="712395B2" w:rsidR="002C413A" w:rsidRDefault="002C413A" w:rsidP="002C413A">
      <w:pPr>
        <w:pStyle w:val="NormalWeb"/>
        <w:spacing w:before="0" w:beforeAutospacing="0"/>
        <w:jc w:val="both"/>
        <w:rPr>
          <w:rFonts w:ascii="Arial" w:hAnsi="Arial" w:cs="Arial"/>
        </w:rPr>
      </w:pPr>
      <w:r>
        <w:rPr>
          <w:rFonts w:ascii="Arial" w:hAnsi="Arial" w:cs="Arial"/>
        </w:rPr>
        <w:t>Prosedur konversi arsip fisik (</w:t>
      </w:r>
      <w:proofErr w:type="spellStart"/>
      <w:r>
        <w:rPr>
          <w:rFonts w:ascii="Arial" w:hAnsi="Arial" w:cs="Arial"/>
          <w:i/>
          <w:iCs/>
        </w:rPr>
        <w:t>hardcopy</w:t>
      </w:r>
      <w:proofErr w:type="spellEnd"/>
      <w:r>
        <w:rPr>
          <w:rFonts w:ascii="Arial" w:hAnsi="Arial" w:cs="Arial"/>
        </w:rPr>
        <w:t>) menjadi format digital (</w:t>
      </w:r>
      <w:proofErr w:type="spellStart"/>
      <w:r>
        <w:rPr>
          <w:rFonts w:ascii="Arial" w:hAnsi="Arial" w:cs="Arial"/>
          <w:i/>
          <w:iCs/>
        </w:rPr>
        <w:t>softcopy</w:t>
      </w:r>
      <w:proofErr w:type="spellEnd"/>
      <w:r>
        <w:rPr>
          <w:rFonts w:ascii="Arial" w:hAnsi="Arial" w:cs="Arial"/>
        </w:rPr>
        <w:t xml:space="preserve">) dengan standar kontrol kualitas tinggi melalui 5 tahapan terstruktur: </w:t>
      </w:r>
      <w:proofErr w:type="spellStart"/>
      <w:r>
        <w:rPr>
          <w:rFonts w:ascii="Arial" w:hAnsi="Arial" w:cs="Arial"/>
          <w:i/>
          <w:iCs/>
        </w:rPr>
        <w:t>Preparation</w:t>
      </w:r>
      <w:proofErr w:type="spellEnd"/>
      <w:r>
        <w:rPr>
          <w:rFonts w:ascii="Arial" w:hAnsi="Arial" w:cs="Arial"/>
          <w:i/>
          <w:iCs/>
        </w:rPr>
        <w:t xml:space="preserve"> &amp; </w:t>
      </w:r>
      <w:proofErr w:type="spellStart"/>
      <w:r>
        <w:rPr>
          <w:rFonts w:ascii="Arial" w:hAnsi="Arial" w:cs="Arial"/>
          <w:i/>
          <w:iCs/>
        </w:rPr>
        <w:t>Indexing</w:t>
      </w:r>
      <w:proofErr w:type="spellEnd"/>
      <w:r>
        <w:rPr>
          <w:rFonts w:ascii="Arial" w:hAnsi="Arial" w:cs="Arial"/>
        </w:rPr>
        <w:t xml:space="preserve">, </w:t>
      </w:r>
      <w:proofErr w:type="spellStart"/>
      <w:r>
        <w:rPr>
          <w:rFonts w:ascii="Arial" w:hAnsi="Arial" w:cs="Arial"/>
          <w:i/>
          <w:iCs/>
        </w:rPr>
        <w:t>Scanning</w:t>
      </w:r>
      <w:proofErr w:type="spellEnd"/>
      <w:r>
        <w:rPr>
          <w:rFonts w:ascii="Arial" w:hAnsi="Arial" w:cs="Arial"/>
        </w:rPr>
        <w:t xml:space="preserve">, </w:t>
      </w:r>
      <w:proofErr w:type="spellStart"/>
      <w:r>
        <w:rPr>
          <w:rFonts w:ascii="Arial" w:hAnsi="Arial" w:cs="Arial"/>
          <w:i/>
          <w:iCs/>
        </w:rPr>
        <w:t>Quality</w:t>
      </w:r>
      <w:proofErr w:type="spellEnd"/>
      <w:r>
        <w:rPr>
          <w:rFonts w:ascii="Arial" w:hAnsi="Arial" w:cs="Arial"/>
          <w:i/>
          <w:iCs/>
        </w:rPr>
        <w:t xml:space="preserve"> </w:t>
      </w:r>
      <w:proofErr w:type="spellStart"/>
      <w:r>
        <w:rPr>
          <w:rFonts w:ascii="Arial" w:hAnsi="Arial" w:cs="Arial"/>
          <w:i/>
          <w:iCs/>
        </w:rPr>
        <w:t>Control</w:t>
      </w:r>
      <w:proofErr w:type="spellEnd"/>
      <w:r>
        <w:rPr>
          <w:rFonts w:ascii="Arial" w:hAnsi="Arial" w:cs="Arial"/>
          <w:i/>
          <w:iCs/>
        </w:rPr>
        <w:t xml:space="preserve"> (QC)</w:t>
      </w:r>
      <w:r>
        <w:rPr>
          <w:rFonts w:ascii="Arial" w:hAnsi="Arial" w:cs="Arial"/>
        </w:rPr>
        <w:t xml:space="preserve"> kejelasan citra, </w:t>
      </w:r>
      <w:r>
        <w:rPr>
          <w:rFonts w:ascii="Arial" w:hAnsi="Arial" w:cs="Arial"/>
          <w:i/>
          <w:iCs/>
        </w:rPr>
        <w:t xml:space="preserve">Supervisor </w:t>
      </w:r>
      <w:proofErr w:type="spellStart"/>
      <w:r>
        <w:rPr>
          <w:rFonts w:ascii="Arial" w:hAnsi="Arial" w:cs="Arial"/>
          <w:i/>
          <w:iCs/>
        </w:rPr>
        <w:t>Approval</w:t>
      </w:r>
      <w:proofErr w:type="spellEnd"/>
      <w:r>
        <w:rPr>
          <w:rFonts w:ascii="Arial" w:hAnsi="Arial" w:cs="Arial"/>
        </w:rPr>
        <w:t xml:space="preserve"> (finalisasi BAST), hingga penyediaan hak akses pelanggan di repositori </w:t>
      </w:r>
      <w:proofErr w:type="spellStart"/>
      <w:r>
        <w:rPr>
          <w:rFonts w:ascii="Arial" w:hAnsi="Arial" w:cs="Arial"/>
          <w:i/>
          <w:iCs/>
        </w:rPr>
        <w:t>cloud</w:t>
      </w:r>
      <w:proofErr w:type="spellEnd"/>
      <w:r>
        <w:rPr>
          <w:rFonts w:ascii="Arial" w:hAnsi="Arial" w:cs="Arial"/>
        </w:rPr>
        <w:t xml:space="preserve"> (</w:t>
      </w:r>
      <w:proofErr w:type="spellStart"/>
      <w:r>
        <w:rPr>
          <w:rFonts w:ascii="Arial" w:hAnsi="Arial" w:cs="Arial"/>
          <w:i/>
          <w:iCs/>
        </w:rPr>
        <w:t>Client</w:t>
      </w:r>
      <w:proofErr w:type="spellEnd"/>
      <w:r>
        <w:rPr>
          <w:rFonts w:ascii="Arial" w:hAnsi="Arial" w:cs="Arial"/>
          <w:i/>
          <w:iCs/>
        </w:rPr>
        <w:t xml:space="preserve"> Access</w:t>
      </w:r>
      <w:r>
        <w:rPr>
          <w:rFonts w:ascii="Arial" w:hAnsi="Arial" w:cs="Arial"/>
        </w:rPr>
        <w:t>).</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Dashboard Eksekutif:</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Ringkasan kinerja platform secara real-time: tren volume arsip masuk, komposisi status retensi, aktivitas per modul, serta daftar tindakan yang perlu ditinjau (dokumen menunggu approval, retensi mendekati jatuh tempo).</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Repositori Dokumen &amp; Folder Sharing:</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Manajemen folder/berkas terstruktur dengan kontrol akses per folder, status retensi per berkas, serta berbagi folder ke pihak eksternal melalui tautan publik yang dapat dibatasi aksesnya.</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Pembangun Metadata (Metadata Builder):</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Perancang skema metadata kustom per jenis dokumen (nama field, label, dan grup field seperti Tanggal Mulai/Masa Retensi JRA), sehingga struktur data arsip dapat disesuaikan tanpa pengembangan khusus.</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Data Master:</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Pengelolaan data referensi/entitas (unit pengolah, klasifikasi, dsb.) melalui definisi entitas terstandar, lengkap dengan unduh template dan impor massal data.</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Desainer Alur Kerja (Workflow Builder):</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Perancang alur kerja berbasis tahapan (pipeline) secara drag-and-drop — misalnya Review, Form/Data, Media Transfer, Quality Control, Approval — dengan penetapan peran dan pengguna pada tiap tahap.</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Manajemen Akses (Role-Based Access Control):</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Pengaturan hak akses berjenjang (Super Admin, Admin, Operasional, Pengguna) hingga tingkat kapabilitas repositori (unggah, buat folder, ubah nama, pindahkan, hapus/trash) serta akses per menu.</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Manajemen API:</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Penerbitan dan pengelolaan API key untuk integrasi sistem eksternal, lengkap dengan status aktif/kedaluwarsa, tanggal berlaku, dan opsi pencabutan (revoke) kunci akses.</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Manajemen AI:</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Pemantauan kuota dan penggunaan AI Engine (jumlah proses klasifikasi dan ekstraksi dokumen) dengan opsi pembatasan kuota berbasis periode (lifetime/rolling/rentang tanggal).</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Jejak Audit (Audit Trail Terverifikasi):</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Pencatatan log aktivitas pengguna (waktu, pengguna, modul, aksi, IP, status) yang dilengkapi hash integritas per baris log dan opsi ekspor CSV — mendukung pembuktian bahwa log belum dimanipulasi.</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Laporan &amp; Analitik:</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Kumpulan templat laporan kepatuhan siap ekspor seperti Document Inventory by Folder, JRA Retention Mix, Access &amp; Security Events, Destruction Readiness, dan Operations Snapshot.</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Pencarian Global (Search):</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Pencarian lintas repositori dengan filter tipe berkas (PDF, gambar, Word, Excel, teks) dan rentang tanggal, menampilkan hasil beserta lokasi folder secara langsung.</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Pengaturan Email:</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Konfigurasi penyedia pengiriman notifikasi (integrasi API pihak ketiga atau SMTP server sendiri) beserta uji kirim email untuk memastikan notifikasi sistem berjalan.</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Halaman Profil &amp; Keamanan Akun:</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Pengelolaan profil pengguna, pergantian kata sandi, autentikasi dua faktor (2FA) berbasis authenticator, serta informasi sesi/waktu tidak aktif otomatis (auto logout).</w:t>
      </w:r>
    </w:p>
    <w:p w14:paraId="44E1F6AD" w14:textId="4625A76F" w:rsidR="002C413A" w:rsidRDefault="002C413A" w:rsidP="002C413A">
      <w:pPr>
        <w:pStyle w:val="NormalWeb"/>
        <w:spacing w:before="0" w:beforeAutospacing="0"/>
        <w:rPr>
          <w:rFonts w:ascii="Arial" w:hAnsi="Arial" w:cs="Arial"/>
        </w:rPr>
      </w:pPr>
      <w:r>
        <w:rPr>
          <w:rFonts w:hAnsi="Symbol"/>
        </w:rPr>
        <w:lastRenderedPageBreak/>
        <w:t></w:t>
      </w:r>
      <w:r>
        <w:t xml:space="preserve">  </w:t>
      </w:r>
      <w:r>
        <w:rPr>
          <w:b/>
        </w:rPr>
        <w:t>Bantuan &amp; Dokumentasi:</w:t>
      </w:r>
      <w:r>
        <w:rPr>
          <w:b w:val="0"/>
        </w:rPr>
        <w:t xml:space="preserve"> </w:t>
      </w:r>
    </w:p>
    <w:p w14:paraId="5DE39278" w14:textId="712395B2" w:rsidR="002C413A" w:rsidRDefault="002C413A" w:rsidP="002C413A">
      <w:pPr>
        <w:pStyle w:val="NormalWeb"/>
        <w:spacing w:before="0" w:beforeAutospacing="0"/>
        <w:jc w:val="both"/>
        <w:rPr>
          <w:rFonts w:ascii="Arial" w:hAnsi="Arial" w:cs="Arial"/>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t>Pusat bantuan terintegrasi berisi ringkasan seluruh modul, tautan ke modul terkait, tips singkat pencarian, dan daftar pintasan keyboard untuk mempercepat kerja pengguna.</w:t>
      </w:r>
    </w:p>
    <w:p w14:paraId="6A3B75AA" w14:textId="51B3C865" w:rsidR="0029716C" w:rsidRDefault="00000000">
      <w:pPr>
        <w:pStyle w:val="Judul2"/>
        <w:spacing w:before="200" w:after="100"/>
      </w:pPr>
      <w:r>
        <w:t>Fitur / Kapabilitas Tambahan (</w:t>
      </w:r>
      <w:proofErr w:type="spellStart"/>
      <w:r>
        <w:t>Possibility</w:t>
      </w:r>
      <w:proofErr w:type="spellEnd"/>
      <w:r>
        <w:t xml:space="preserve"> </w:t>
      </w:r>
      <w:proofErr w:type="spellStart"/>
      <w:r>
        <w:t>Capability</w:t>
      </w:r>
      <w:proofErr w:type="spellEnd"/>
      <w:r>
        <w:t>)</w:t>
      </w:r>
    </w:p>
    <w:p w14:paraId="3FA37C3F" w14:textId="77777777" w:rsidR="00C020AD" w:rsidRDefault="00C020AD" w:rsidP="00C020AD">
      <w:pPr>
        <w:pStyle w:val="NormalWeb"/>
      </w:pPr>
      <w:r>
        <w:rPr>
          <w:rFonts w:hAnsi="Symbol"/>
        </w:rPr>
        <w:t></w:t>
      </w:r>
      <w:r>
        <w:t xml:space="preserve">  </w:t>
      </w:r>
      <w:proofErr w:type="spellStart"/>
      <w:r>
        <w:rPr>
          <w:b/>
          <w:bCs/>
        </w:rPr>
        <w:t>Automated</w:t>
      </w:r>
      <w:proofErr w:type="spellEnd"/>
      <w:r>
        <w:rPr>
          <w:b/>
          <w:bCs/>
        </w:rPr>
        <w:t xml:space="preserve"> PII </w:t>
      </w:r>
      <w:proofErr w:type="spellStart"/>
      <w:r>
        <w:rPr>
          <w:b/>
          <w:bCs/>
        </w:rPr>
        <w:t>Redaction</w:t>
      </w:r>
      <w:proofErr w:type="spellEnd"/>
      <w:r>
        <w:rPr>
          <w:b/>
          <w:bCs/>
        </w:rPr>
        <w:t xml:space="preserve"> &amp; </w:t>
      </w:r>
      <w:proofErr w:type="spellStart"/>
      <w:r>
        <w:rPr>
          <w:b/>
          <w:bCs/>
        </w:rPr>
        <w:t>Privacy</w:t>
      </w:r>
      <w:proofErr w:type="spellEnd"/>
      <w:r>
        <w:rPr>
          <w:b/>
          <w:bCs/>
        </w:rPr>
        <w:t xml:space="preserve"> </w:t>
      </w:r>
      <w:proofErr w:type="spellStart"/>
      <w:r>
        <w:rPr>
          <w:b/>
          <w:bCs/>
        </w:rPr>
        <w:t>Control</w:t>
      </w:r>
      <w:proofErr w:type="spellEnd"/>
      <w:r>
        <w:rPr>
          <w:b/>
          <w:bCs/>
        </w:rPr>
        <w:t>:</w:t>
      </w:r>
      <w:r>
        <w:t xml:space="preserve"> </w:t>
      </w:r>
    </w:p>
    <w:p w14:paraId="28F08ABE" w14:textId="2C43C9DA" w:rsidR="00C020AD" w:rsidRDefault="00C020AD" w:rsidP="00C020AD">
      <w:pPr>
        <w:pStyle w:val="NormalWeb"/>
      </w:pPr>
      <w:r>
        <w:t>Fitur otomatisasi berbasis AI untuk mengaburkan atau menutup data sensitif (seperti NIK, nomor rekening, dan tanda tangan) pada dokumen digital guna menjamin pematuhan regulasi perlindungan data pribadi (UU PDP).</w:t>
      </w:r>
    </w:p>
    <w:p w14:paraId="713F770E" w14:textId="77777777" w:rsidR="00C020AD" w:rsidRDefault="00C020AD" w:rsidP="00C020AD">
      <w:pPr>
        <w:pStyle w:val="NormalWeb"/>
      </w:pPr>
      <w:r>
        <w:rPr>
          <w:rFonts w:hAnsi="Symbol"/>
        </w:rPr>
        <w:t></w:t>
      </w:r>
      <w:r>
        <w:t xml:space="preserve">  </w:t>
      </w:r>
      <w:proofErr w:type="spellStart"/>
      <w:r>
        <w:rPr>
          <w:b/>
          <w:bCs/>
        </w:rPr>
        <w:t>Automated</w:t>
      </w:r>
      <w:proofErr w:type="spellEnd"/>
      <w:r>
        <w:rPr>
          <w:b/>
          <w:bCs/>
        </w:rPr>
        <w:t xml:space="preserve"> </w:t>
      </w:r>
      <w:proofErr w:type="spellStart"/>
      <w:r>
        <w:rPr>
          <w:b/>
          <w:bCs/>
        </w:rPr>
        <w:t>Lifecycle</w:t>
      </w:r>
      <w:proofErr w:type="spellEnd"/>
      <w:r>
        <w:rPr>
          <w:b/>
          <w:bCs/>
        </w:rPr>
        <w:t xml:space="preserve"> &amp; </w:t>
      </w:r>
      <w:proofErr w:type="spellStart"/>
      <w:r>
        <w:rPr>
          <w:b/>
          <w:bCs/>
        </w:rPr>
        <w:t>Retention</w:t>
      </w:r>
      <w:proofErr w:type="spellEnd"/>
      <w:r>
        <w:rPr>
          <w:b/>
          <w:bCs/>
        </w:rPr>
        <w:t xml:space="preserve"> </w:t>
      </w:r>
      <w:proofErr w:type="spellStart"/>
      <w:r>
        <w:rPr>
          <w:b/>
          <w:bCs/>
        </w:rPr>
        <w:t>Alerts</w:t>
      </w:r>
      <w:proofErr w:type="spellEnd"/>
      <w:r>
        <w:rPr>
          <w:b/>
          <w:bCs/>
        </w:rPr>
        <w:t>:</w:t>
      </w:r>
      <w:r>
        <w:t xml:space="preserve"> </w:t>
      </w:r>
    </w:p>
    <w:p w14:paraId="2F0764AE" w14:textId="7DE264BC" w:rsidR="00C020AD" w:rsidRDefault="00C020AD" w:rsidP="00C020AD">
      <w:pPr>
        <w:pStyle w:val="NormalWeb"/>
      </w:pPr>
      <w:proofErr w:type="spellStart"/>
      <w:r>
        <w:t>Otomasi</w:t>
      </w:r>
      <w:proofErr w:type="spellEnd"/>
      <w:r>
        <w:t xml:space="preserve"> pengelolaan siklus hidup dokumen berbasis Jadwal Retensi Arsip (JRA) yang memberikan notifikasi pengingat otomatis saat dokumen mendekati masa habis retensi untuk ditinjau, dipindahkan, atau dimusnahkan.</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Blockchain-Grade Audit Trail:</w:t>
      </w:r>
      <w:r>
        <w:rPr>
          <w:b w:val="0"/>
        </w:rPr>
        <w:t xml:space="preserve"> </w:t>
      </w:r>
    </w:p>
    <w:p w14:paraId="2F0764AE" w14:textId="7DE264BC" w:rsidR="00C020AD" w:rsidRDefault="00C020AD" w:rsidP="00C020AD">
      <w:pPr>
        <w:pStyle w:val="NormalWeb"/>
      </w:pPr>
      <w:proofErr w:type="spellStart"/>
      <w:proofErr w:type="spellEnd"/>
      <w:r>
        <w:t>Peningkatan mekanisme hash integritas Jejak Audit yang sudah ada menjadi pencatatan berbasis distributed ledger/blockchain, sehingga bukti keaslian log audit dapat diverifikasi pihak ketiga secara independen.</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Agentic AI Actions:</w:t>
      </w:r>
      <w:r>
        <w:rPr>
          <w:b w:val="0"/>
        </w:rPr>
        <w:t xml:space="preserve"> </w:t>
      </w:r>
    </w:p>
    <w:p w14:paraId="2F0764AE" w14:textId="7DE264BC" w:rsidR="00C020AD" w:rsidRDefault="00C020AD" w:rsidP="00C020AD">
      <w:pPr>
        <w:pStyle w:val="NormalWeb"/>
      </w:pPr>
      <w:proofErr w:type="spellStart"/>
      <w:proofErr w:type="spellEnd"/>
      <w:r>
        <w:t>Perluasan KMS AI dari sekadar pencarian dan ringkasan menjadi asisten yang dapat menjalankan aksi bertahap secara otomatis (klasifikasi, pemindahan, hingga pengajuan retensi/pemusnahan) atas persetujuan pengguna.</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Native E-Signature &amp; Approval Digital:</w:t>
      </w:r>
      <w:r>
        <w:rPr>
          <w:b w:val="0"/>
        </w:rPr>
        <w:t xml:space="preserve"> </w:t>
      </w:r>
    </w:p>
    <w:p w14:paraId="2F0764AE" w14:textId="7DE264BC" w:rsidR="00C020AD" w:rsidRDefault="00C020AD" w:rsidP="00C020AD">
      <w:pPr>
        <w:pStyle w:val="NormalWeb"/>
      </w:pPr>
      <w:proofErr w:type="spellStart"/>
      <w:proofErr w:type="spellEnd"/>
      <w:r>
        <w:t>Tanda tangan elektronik tersertifikasi terintegrasi langsung pada alur approval dokumen, mengurangi ketergantungan pada aplikasi tanda tangan digital pihak ketiga.</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Deep ERP/CRM Connector:</w:t>
      </w:r>
      <w:r>
        <w:rPr>
          <w:b w:val="0"/>
        </w:rPr>
        <w:t xml:space="preserve"> </w:t>
      </w:r>
    </w:p>
    <w:p w14:paraId="2F0764AE" w14:textId="7DE264BC" w:rsidR="00C020AD" w:rsidRDefault="00C020AD" w:rsidP="00C020AD">
      <w:pPr>
        <w:pStyle w:val="NormalWeb"/>
      </w:pPr>
      <w:proofErr w:type="spellStart"/>
      <w:proofErr w:type="spellEnd"/>
      <w:r>
        <w:t>Konektor siap pakai ke sistem enterprise populer (SAP, Salesforce, Microsoft 365) agar ProVue dapat disematkan langsung ke alur kerja pengguna bisnis, menyamai kedalaman integrasi pemain besar seperti OpenText.</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Version Control &amp; Check-in/Check-out:</w:t>
      </w:r>
      <w:r>
        <w:rPr>
          <w:b w:val="0"/>
        </w:rPr>
        <w:t xml:space="preserve"> </w:t>
      </w:r>
    </w:p>
    <w:p w14:paraId="2F0764AE" w14:textId="7DE264BC" w:rsidR="00C020AD" w:rsidRDefault="00C020AD" w:rsidP="00C020AD">
      <w:pPr>
        <w:pStyle w:val="NormalWeb"/>
      </w:pPr>
      <w:proofErr w:type="spellStart"/>
      <w:proofErr w:type="spellEnd"/>
      <w:r>
        <w:t>Penguncian dan riwayat versi dokumen saat sedang diedit bersama, untuk mencegah tumpang tindih perubahan pada dokumen yang dikerjakan banyak pengguna.</w:t>
      </w:r>
    </w:p>
    <w:p w14:paraId="713F770E" w14:textId="77777777" w:rsidR="00C020AD" w:rsidRDefault="00C020AD" w:rsidP="00C020AD">
      <w:pPr>
        <w:pStyle w:val="NormalWeb"/>
      </w:pPr>
      <w:r>
        <w:rPr>
          <w:rFonts w:hAnsi="Symbol"/>
        </w:rPr>
        <w:t></w:t>
      </w:r>
      <w:r>
        <w:t xml:space="preserve">  </w:t>
      </w:r>
      <w:proofErr w:type="spellStart"/>
      <w:proofErr w:type="spellEnd"/>
      <w:proofErr w:type="spellStart"/>
      <w:proofErr w:type="spellEnd"/>
      <w:proofErr w:type="spellStart"/>
      <w:proofErr w:type="spellEnd"/>
      <w:proofErr w:type="spellStart"/>
      <w:proofErr w:type="spellEnd"/>
      <w:r>
        <w:rPr>
          <w:b/>
        </w:rPr>
        <w:t>Mobile Capture App:</w:t>
      </w:r>
      <w:r>
        <w:rPr>
          <w:b w:val="0"/>
        </w:rPr>
        <w:t xml:space="preserve"> </w:t>
      </w:r>
    </w:p>
    <w:p w14:paraId="2F0764AE" w14:textId="7DE264BC" w:rsidR="00C020AD" w:rsidRDefault="00C020AD" w:rsidP="00C020AD">
      <w:pPr>
        <w:pStyle w:val="NormalWeb"/>
      </w:pPr>
      <w:proofErr w:type="spellStart"/>
      <w:proofErr w:type="spellEnd"/>
      <w:r>
        <w:t>Aplikasi pemindaian dokumen berbasis ponsel yang terhubung langsung ke modul Alih Media, mempercepat digitalisasi arsip di lapangan tanpa menunggu proses batch scanning.</w:t>
      </w:r>
    </w:p>
    <w:p w14:paraId="074352F1" w14:textId="4C5FB1F5" w:rsidR="00C420C6" w:rsidRDefault="00C420C6" w:rsidP="00C420C6">
      <w:pPr>
        <w:spacing w:after="60"/>
      </w:pPr>
    </w:p>
    <w:p w14:paraId="32F32DB5" w14:textId="31E5B150" w:rsidR="00C420C6" w:rsidRDefault="00C420C6" w:rsidP="00C420C6">
      <w:pPr>
        <w:pStyle w:val="Judul2"/>
        <w:spacing w:before="200" w:after="100"/>
      </w:pPr>
      <w:proofErr w:type="spellStart"/>
      <w:r>
        <w:t>Bug</w:t>
      </w:r>
      <w:proofErr w:type="spellEnd"/>
      <w:r>
        <w:t xml:space="preserve"> / Eror</w:t>
      </w:r>
    </w:p>
    <w:p w14:paraId="64DA225D" w14:textId="0D9FEC3B" w:rsidR="00C420C6" w:rsidRDefault="00C420C6" w:rsidP="00C420C6">
      <w:pPr>
        <w:pStyle w:val="DaftarParagraf"/>
        <w:numPr>
          <w:ilvl w:val="0"/>
          <w:numId w:val="2"/>
        </w:numPr>
        <w:spacing w:after="60"/>
      </w:pPr>
      <w:proofErr w:type="spellStart"/>
      <w:r>
        <w:t>Bug</w:t>
      </w:r>
      <w:proofErr w:type="spellEnd"/>
      <w:r>
        <w:t xml:space="preserve"> pada “ keterangan notes “ di menu “ Pemusnahan dokumen “. Sebenarnya hampir di setiap </w:t>
      </w:r>
      <w:proofErr w:type="spellStart"/>
      <w:r>
        <w:t>field</w:t>
      </w:r>
      <w:proofErr w:type="spellEnd"/>
      <w:r>
        <w:t xml:space="preserve"> ada kendala eror seperti ini. </w:t>
      </w:r>
    </w:p>
    <w:p w14:paraId="1FBE162C" w14:textId="66B27D90" w:rsidR="00C420C6" w:rsidRDefault="00C420C6" w:rsidP="00C420C6">
      <w:pPr>
        <w:pStyle w:val="DaftarParagraf"/>
        <w:spacing w:after="60"/>
        <w:ind w:left="720"/>
      </w:pPr>
      <w:r>
        <w:t xml:space="preserve">Lampiran : </w:t>
      </w:r>
      <w:r>
        <w:br/>
      </w:r>
      <w:r>
        <w:rPr>
          <w:rFonts w:hAnsi="Symbol"/>
          <w:noProof/>
        </w:rPr>
        <w:drawing>
          <wp:inline distT="0" distB="0" distL="0" distR="0" wp14:anchorId="6887E65C" wp14:editId="0AC26698">
            <wp:extent cx="2223770" cy="1390015"/>
            <wp:effectExtent l="0" t="0" r="0" b="0"/>
            <wp:docPr id="505074324" name="Gambar 1" descr="Sebuah gambar berisi cuplikan layar, software, teks, Ikon komputer&#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4324" name="Gambar 1" descr="movie::/Users/GadtanBeriptyo/Desktop/Perekaman Layar 2026-09-07 pukul 9.37.42 AM.mov"/>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3770" cy="1390015"/>
                    </a:xfrm>
                    <a:prstGeom prst="rect">
                      <a:avLst/>
                    </a:prstGeom>
                  </pic:spPr>
                </pic:pic>
              </a:graphicData>
            </a:graphic>
          </wp:inline>
        </w:drawing>
      </w:r>
    </w:p>
    <w:p w14:paraId="2269CB64" w14:textId="77777777" w:rsidR="0029716C" w:rsidRDefault="00000000">
      <w:pPr>
        <w:pStyle w:val="Judul2"/>
        <w:spacing w:before="200" w:after="100"/>
      </w:pPr>
      <w:proofErr w:type="spellStart"/>
      <w:proofErr w:type="spellEnd"/>
      <w:proofErr w:type="spellStart"/>
      <w:proofErr w:type="spellEnd"/>
      <w:r>
        <w:t>Value Proposition - Fitur &amp; Kapabilitas ProVue RDMS</w:t>
      </w:r>
    </w:p>
    <w:p w14:paraId="4FAC8FD9" w14:textId="032EA175" w:rsidR="0029716C" w:rsidRDefault="002E29E4">
      <w:pPr>
        <w:spacing w:after="150"/>
      </w:pPr>
      <w:r>
        <w:rPr>
          <w:b/>
        </w:rPr>
        <w:t xml:space="preserve">  KMS AI (Knowledge Management System AI):</w:t>
      </w:r>
    </w:p>
    <w:p w14:paraId="4FAC8FD9" w14:textId="032EA175" w:rsidR="0029716C" w:rsidRDefault="002E29E4">
      <w:pPr>
        <w:spacing w:after="150"/>
      </w:pPr>
      <w:r>
        <w:t>KMS AI menghadirkan efisiensi dalam pengelolaan pengetahuan perusahaan melalui sistem pencarian berbasis kecerdasan buatan terpusat. Platform ini mengintegrasikan seluruh basis data organisasi dan memungkinkan pengguna berinteraksi langsung dengan data kompleks tanpa memerlukan keahlian teknis khusus. Keunggulan utamanya terletak pada kemampuan ekstraksi otomatis, ringkasan dokumen, dan analisis semantik yang menggabungkan pencarian makna, klasifikasi cerdas, dan rekomendasi kontekstual dalam satu interface. Pengguna dapat menyelesaikan analisis data, pencarian dokumen, dan pemrosesan informasi dalam satu ruang obrolan (chat interface) tanpa perlu berpindah antar aplikasi, secara signifikan memangkas waktu kerja, meningkatkan akurasi pengambilan keputusan, dan menjamin keamanan akses data sensitif perusahaan.</w:t>
      </w:r>
    </w:p>
    <w:p w14:paraId="4FAC8FD9" w14:textId="032EA175" w:rsidR="0029716C" w:rsidRDefault="002E29E4">
      <w:pPr>
        <w:spacing w:after="150"/>
      </w:pPr>
      <w:r>
        <w:rPr>
          <w:b/>
        </w:rPr>
        <w:t xml:space="preserve">  Relasi Dokumen:</w:t>
      </w:r>
    </w:p>
    <w:p w14:paraId="4FAC8FD9" w14:textId="032EA175" w:rsidR="0029716C" w:rsidRDefault="002E29E4">
      <w:pPr>
        <w:spacing w:after="150"/>
      </w:pPr>
      <w:r>
        <w:t>Relasi Dokumen memberdayakan organisasi untuk memahami arsitektur informasi mereka dengan memetakan keterkaitan antar-dokumen secara visual dan otomatis. Dalam ekosistem data besar, dokumen jarang berdiri sendiri — setiap dokumen memiliki konteks, referensi silang, dan ketergantungan terhadap dokumen lain. Fitur ini mengidentifikasi hubungan tersebut melalui analisis AI, menciptakan knowledge graph yang membantu compliance officer, auditor, dan analyst melihat jejak kerja (audit trail) dan rantai keputusan dengan jelas. Dampaknya adalah peningkatan transparansi proses bisnis, pengurangan risiko dokumentasi yang tidak lengkap, dan akselerasi investigasi forensik ketika diperlukan bukti digital untuk audit atau litigasi.</w:t>
      </w:r>
    </w:p>
    <w:p w14:paraId="4FAC8FD9" w14:textId="032EA175" w:rsidR="0029716C" w:rsidRDefault="002E29E4">
      <w:pPr>
        <w:spacing w:after="150"/>
      </w:pPr>
      <w:r>
        <w:rPr>
          <w:b/>
        </w:rPr>
        <w:t xml:space="preserve">  Pemusnahan Dokumen:</w:t>
      </w:r>
    </w:p>
    <w:p w14:paraId="4FAC8FD9" w14:textId="032EA175" w:rsidR="0029716C" w:rsidRDefault="002E29E4">
      <w:pPr>
        <w:spacing w:after="150"/>
      </w:pPr>
      <w:r>
        <w:t>Pemusnahan Dokumen adalah layanan otomasi tata kelola arsip yang menangani dokumen fisik maupun digital sesuai jadwal retensi (JRA) dan regulasi kepatuhan. Kebanyakan organisasi berjuang dengan accumulation of legacy data — dokumen lama yang tidak lagi diperlukan tetapi tetap disimpan karena tidak ada mekanisme yang jelas untuk memusnah. Platform ini mengotomasi proses identifikasi dokumen yang telah melampaui periode retensi, mengirimkan approval workflow, dan merekam bukti pemusnahan dengan audit trail lengkap. Dengan demikian, organisasi dapat mengurangi cost penyimpanan fisik/cloud, memenuhi compliance requirement (GDPR, UU PDP), dan membebaskan resources dari manajemen dokumen zombie yang tidak produktif.</w:t>
      </w:r>
    </w:p>
    <w:p w14:paraId="4FAC8FD9" w14:textId="032EA175" w:rsidR="0029716C" w:rsidRDefault="002E29E4">
      <w:pPr>
        <w:spacing w:after="150"/>
      </w:pPr>
      <w:r>
        <w:rPr>
          <w:b/>
        </w:rPr>
        <w:t xml:space="preserve">  Alih Media:</w:t>
      </w:r>
    </w:p>
    <w:p w14:paraId="4FAC8FD9" w14:textId="032EA175" w:rsidR="0029716C" w:rsidRDefault="002E29E4">
      <w:pPr>
        <w:spacing w:after="150"/>
      </w:pPr>
      <w:r>
        <w:t>Alih Media adalah prosedur konversi terstruktur dari arsip fisik (hardcopy) menjadi format digital (softcopy) dengan standar kualitas tinggi. Organisasi dengan gudang dokumen besar sering terjebak dalam siklus pencarian manual yang melelahkan dan rentan terhadap human error. Fitur ini menyediakan pipeline digitalisasi yang terintegrasi dengan modul scanner berbasis mobile, kontrol kualitas otomatis (OCR verification, image quality check), dan pemetaan metadata otomatis ke format digital. Hasilnya adalah penghapusan bottleneck pencarian dokumen fisik, peningkatan keamanan (dokumen tidak perlu dipindahkan fisik berkali-kali), akselerasi go-live implementasi digital transformation, dan pembukaan revenue stream layanan digitalisasi consulting untuk klien yang membutuhkan migrasi massal.</w:t>
      </w:r>
    </w:p>
    <w:p w14:paraId="4FAC8FD9" w14:textId="032EA175" w:rsidR="0029716C" w:rsidRDefault="002E29E4">
      <w:pPr>
        <w:spacing w:after="150"/>
      </w:pPr>
      <w:r>
        <w:rPr>
          <w:b/>
        </w:rPr>
        <w:t xml:space="preserve">  Dashboard Eksekutif:</w:t>
      </w:r>
    </w:p>
    <w:p w14:paraId="4FAC8FD9" w14:textId="032EA175" w:rsidR="0029716C" w:rsidRDefault="002E29E4">
      <w:pPr>
        <w:spacing w:after="150"/>
      </w:pPr>
      <w:r>
        <w:t>Dashboard Eksekutif memberikan visibilitas real-time terhadap kinerja platform dalam satu layar, menampilkan metrik strategis seperti tren volume arsip masuk, komposisi status retensi per kategori, aktivitas pengguna per modul, dan daftar action items yang menunggu approval. Eksekutif dan manager sering kali membuat keputusan berdasarkan laporan bulanan yang sudah ketinggalan zaman (lag time). Dashboard ini mengubah paradigma menjadi decision support yang live, memungkinkan leadership untuk mengidentifikasi bottleneck operasional (misalnya approval queue yang menumpuk), merespons tren pasar dengan cepat, dan mengalokasikan resources berdasarkan data actual. Dampak bisnis nyata adalah peningkatan agility organisasi, pengurangan decision latency, dan peningkatan trust terhadap data operasional.</w:t>
      </w:r>
    </w:p>
    <w:p w14:paraId="4FAC8FD9" w14:textId="032EA175" w:rsidR="0029716C" w:rsidRDefault="002E29E4">
      <w:pPr>
        <w:spacing w:after="150"/>
      </w:pPr>
      <w:r>
        <w:rPr>
          <w:b/>
        </w:rPr>
        <w:t xml:space="preserve">  Repositori Dokumen &amp; Folder Sharing:</w:t>
      </w:r>
    </w:p>
    <w:p w14:paraId="4FAC8FD9" w14:textId="032EA175" w:rsidR="0029716C" w:rsidRDefault="002E29E4">
      <w:pPr>
        <w:spacing w:after="150"/>
      </w:pPr>
      <w:r>
        <w:t>Repositori Dokumen &amp; Folder Sharing mengimplementasikan file management modern dengan kontrol akses granular per folder dan kemampuan berbagi eksternal yang aman. Organisasi tradisional masih bergantung pada email attachment dan shared drive yang tidak terstruktur, menciptakan kekaburan mengenai versi dokumen yang final, siapa yang memiliki akses, dan kapan dokumen terakhir diperbarui. Platform ini menyediakan folder hierarchy yang jelas, versioning otomatis, kontrol akses berbasis role per folder, dan sharing via secure link yang dapat dibatasi (time-bound, password-protected, download-disabled). Dengan demikian, organisasi mengeliminasi email attachment, mengurangi data breach risk, meningkatkan compliance audit readiness, dan meningkatkan produktivitas tim yang bekerja secara kolaboratif lintas departemen atau eksternal.</w:t>
      </w:r>
    </w:p>
    <w:p w14:paraId="4FAC8FD9" w14:textId="032EA175" w:rsidR="0029716C" w:rsidRDefault="002E29E4">
      <w:pPr>
        <w:spacing w:after="150"/>
      </w:pPr>
      <w:r>
        <w:rPr>
          <w:b/>
        </w:rPr>
        <w:t xml:space="preserve">  Pembangun Metadata (Metadata Builder):</w:t>
      </w:r>
    </w:p>
    <w:p w14:paraId="4FAC8FD9" w14:textId="032EA175" w:rsidR="0029716C" w:rsidRDefault="002E29E4">
      <w:pPr>
        <w:spacing w:after="150"/>
      </w:pPr>
      <w:r>
        <w:t>Pembangun Metadata adalah perancang skema data kustom yang memungkinkan bisnis mengadaptasi sistem tanpa coding. Setiap organisasi memiliki kebutuhan metadata unik — perbankan memerlukan field nomor rekening &amp; tipe transaksi, rumah sakit memerlukan nomor pasien &amp; diagnosis, manufaktur memerlukan nomor seri &amp; lini produksi. Platform enterprise generic jarang sesuai dengan kebutuhan spesifik tanpa customization mahal. Fitur ini menyediakan low-code/no-code interface untuk mendefinisikan field, tipe data, validasi, dan group field sesuai business process. Hasilnya adalah perbaikan alignment antara sistem dan kebutuhan bisnis, akselerasi onboarding klien baru (tidak perlu development cycle panjang), dan peningkatan ROI karena sistem dapat langsung productive setelah konfigurasi metadata.</w:t>
      </w:r>
    </w:p>
    <w:p w14:paraId="4FAC8FD9" w14:textId="032EA175" w:rsidR="0029716C" w:rsidRDefault="002E29E4">
      <w:pPr>
        <w:spacing w:after="150"/>
      </w:pPr>
      <w:r>
        <w:rPr>
          <w:b/>
        </w:rPr>
        <w:t xml:space="preserve">  Data Master:</w:t>
      </w:r>
    </w:p>
    <w:p w14:paraId="4FAC8FD9" w14:textId="032EA175" w:rsidR="0029716C" w:rsidRDefault="002E29E4">
      <w:pPr>
        <w:spacing w:after="150"/>
      </w:pPr>
      <w:r>
        <w:t>Data Master adalah pengelolaan terstruktur data referensi (master data) yang menjadi fondasi integrasi sistem pihak ketiga. Organisasi besar memiliki entitas standar seperti Unit Organisasi, Klasifikasi Dokumen, Tipe Transaksi, Status, dsb. yang harus konsisten di seluruh sistem (ERP, CRM, HRM, Arsip). Tanpa data master yang terkurasi dengan baik, setiap sistem memiliki versi sendiri, menyebabkan data conflict, reconciliation nightmare, dan reporting inconsistency. Platform menyediakan entity definition yang terstandar, bulk import/export template, audit trail perubahan, dan API untuk sinkronisasi ke sistem eksternal. Dengan demikian, organisasi dapat membangun single source of truth untuk data referensi, mengurangi data quality issue, mempercepat system integration, dan meningkatkan kualitas analytics/reporting.</w:t>
      </w:r>
    </w:p>
    <w:p w14:paraId="4FAC8FD9" w14:textId="032EA175" w:rsidR="0029716C" w:rsidRDefault="002E29E4">
      <w:pPr>
        <w:spacing w:after="150"/>
      </w:pPr>
      <w:r>
        <w:rPr>
          <w:b/>
        </w:rPr>
        <w:t xml:space="preserve">  Desainer Alur Kerja (Workflow Builder):</w:t>
      </w:r>
    </w:p>
    <w:p w14:paraId="4FAC8FD9" w14:textId="032EA175" w:rsidR="0029716C" w:rsidRDefault="002E29E4">
      <w:pPr>
        <w:spacing w:after="150"/>
      </w:pPr>
      <w:r>
        <w:t>Desainer Alur Kerja adalah pipeline automation yang mengotomasi proses bisnis kompleks melalui visual drag-and-drop interface tanpa coding. Kebanyakan proses records management masih bergantung pada spreadsheet, email reminder, dan manual handoff — menciptakan delay, error, dan bottleneck. Fitur ini memungkinkan business analyst (bukan developer) untuk merancang workflow multi-tahap (Review → Form Fill → Media Transfer → QC → Approval → Archive) dengan penetapan role &amp; user pada setiap tahap, deadline enforcement, dan escalation automation. Hasilnya adalah otomasi end-to-end process execution, transparansi real-time di mana dokumen berada dalam pipeline, pengurangan human touchpoint sehingga mengurangi error, dan percepatan cycle time dari hari menjadi jam.</w:t>
      </w:r>
    </w:p>
    <w:p w14:paraId="4FAC8FD9" w14:textId="032EA175" w:rsidR="0029716C" w:rsidRDefault="002E29E4">
      <w:pPr>
        <w:spacing w:after="150"/>
      </w:pPr>
      <w:r>
        <w:rPr>
          <w:b/>
        </w:rPr>
        <w:t xml:space="preserve">  Manajemen Akses (Role-Based Access Control):</w:t>
      </w:r>
    </w:p>
    <w:p w14:paraId="4FAC8FD9" w14:textId="032EA175" w:rsidR="0029716C" w:rsidRDefault="002E29E4">
      <w:pPr>
        <w:spacing w:after="150"/>
      </w:pPr>
      <w:r>
        <w:t>Manajemen Akses menyediakan sistem kontrol akses berjenjang yang memastikan hanya user yang authorized yang dapat mengakses dokumen dan fungsi sensitif. Organisasi yang teratur memerlukan pembatasan akses berdasarkan role (Super Admin, Admin, Operasional, User) dan capability level (siapa yang boleh upload, create folder, rename, move, delete/trash dokumen). Compliance framework seperti UU PDP, HIPAA, SOX mengharuskan organisasi memiliki audit trail lengkap menunjukkan siapa mengakses apa dan kapan. Platform menyediakan RBAC yang flexible, audit trail terverifikasi untuk setiap access event, dan capability matrix yang granular. Dampaknya adalah peningkatan data security posture, kemudahan audit compliance (compliance officer dapat melihat access log per user/dokumen), dan pengurangan insider threat risk.</w:t>
      </w:r>
    </w:p>
    <w:p w14:paraId="4FAC8FD9" w14:textId="032EA175" w:rsidR="0029716C" w:rsidRDefault="002E29E4">
      <w:pPr>
        <w:spacing w:after="150"/>
      </w:pPr>
      <w:r>
        <w:rPr>
          <w:b/>
        </w:rPr>
        <w:t xml:space="preserve">  Manajemen API:</w:t>
      </w:r>
    </w:p>
    <w:p w14:paraId="4FAC8FD9" w14:textId="032EA175" w:rsidR="0029716C" w:rsidRDefault="002E29E4">
      <w:pPr>
        <w:spacing w:after="150"/>
      </w:pPr>
      <w:r>
        <w:t>Manajemen API memungkinkan organisasi mengintegrasikan ProVue dengan ekosistem software existing (accounting, HRM, ERP) melalui API key yang terkelola dengan baik. Organisasi modern tidak dapat hidup dalam silo — mereka memerlukan data flow kontinyu antara sistem-sistem berbeda. Platform menyediakan API key management (issue, expire, revoke), rate limiting, usage monitoring, dan developer documentation. Dengan demikian, organisasi dapat membangun custom integration tanpa vendor lock-in, mempercepat go-live implementasi, mengurangi switching cost, dan meningkatkan lifetime value. Untuk vendor, ini juga membuka peluang partnership dengan system integrator dan technology consultant.</w:t>
      </w:r>
    </w:p>
    <w:p w14:paraId="4FAC8FD9" w14:textId="032EA175" w:rsidR="0029716C" w:rsidRDefault="002E29E4">
      <w:pPr>
        <w:spacing w:after="150"/>
      </w:pPr>
      <w:r>
        <w:rPr>
          <w:b/>
        </w:rPr>
        <w:t xml:space="preserve">  Manajemen AI:</w:t>
      </w:r>
    </w:p>
    <w:p w14:paraId="4FAC8FD9" w14:textId="032EA175" w:rsidR="0029716C" w:rsidRDefault="002E29E4">
      <w:pPr>
        <w:spacing w:after="150"/>
      </w:pPr>
      <w:r>
        <w:t>Manajemen AI memberikan kontrol penuh terhadap kuota dan biaya penggunaan AI Engine (klasifikasi &amp; ekstraksi dokumen). SaaS AI tradisional sering charge per transaksi atau per API call, menghasilkan surprise cost ketika volume meningkat atau ada runaway process. Fitur ini memungkinkan admin untuk set kuota AI processing berdasarkan periode (lifetime, monthly rolling, date range), monitor penggunaan real-time, dan setup alert ketika approaching limit. Dampaknya adalah predictability cost, kemampuan mendisiplinkan penggunaan AI agar sesuai budget, dan transparansi allocation cost ke departemen yang menggunakan AI.</w:t>
      </w:r>
    </w:p>
    <w:p w14:paraId="4FAC8FD9" w14:textId="032EA175" w:rsidR="0029716C" w:rsidRDefault="002E29E4">
      <w:pPr>
        <w:spacing w:after="150"/>
      </w:pPr>
      <w:r>
        <w:rPr>
          <w:b/>
        </w:rPr>
        <w:t xml:space="preserve">  Jejak Audit Terverifikasi (Audit Trail):</w:t>
      </w:r>
    </w:p>
    <w:p w14:paraId="4FAC8FD9" w14:textId="032EA175" w:rsidR="0029716C" w:rsidRDefault="002E29E4">
      <w:pPr>
        <w:spacing w:after="150"/>
      </w:pPr>
      <w:r>
        <w:t>Jejak Audit Terverifikasi mencatat setiap aktivitas pengguna (waktu, user, modul, action, IP, result) dengan hash integritas per baris log. Organisasi regulated harus membuktikan bahwa aktivitas mereka authentic dan belum dimanipulasi. Pendekatan tradisional adalah menyimpan log di database, tetapi database dapat diakses/dimodifikasi jika ada breach. Platform ini menerapkan blockchain-inspired approach: setiap baris log dilengkapi hash cryptographic yang dependent pada baris sebelumnya, membuat manipulasi retroaktif impossible tanpa merusak integrity chain. Org dapat export CSV dan verifikasi integrity secara independen atau menggunakan pihak ketiga auditor untuk verifikasi. Hasilnya adalah bukti digital yang court-admissible, peningkatan trust pada audit evidence, dan penurunan litigation risk.</w:t>
      </w:r>
    </w:p>
    <w:p w14:paraId="4FAC8FD9" w14:textId="032EA175" w:rsidR="0029716C" w:rsidRDefault="002E29E4">
      <w:pPr>
        <w:spacing w:after="150"/>
      </w:pPr>
      <w:r>
        <w:rPr>
          <w:b/>
        </w:rPr>
        <w:t xml:space="preserve">  Laporan &amp; Analitik:</w:t>
      </w:r>
    </w:p>
    <w:p w14:paraId="4FAC8FD9" w14:textId="032EA175" w:rsidR="0029716C" w:rsidRDefault="002E29E4">
      <w:pPr>
        <w:spacing w:after="150"/>
      </w:pPr>
      <w:r>
        <w:t>Laporan &amp; Analitik menyediakan template laporan compliance siap pakai yang dapat diexpor dengan sekali klik — Document Inventory by Folder, JRA Retention Mix, Access &amp; Security Events, Destruction Readiness, Operations Snapshot. Compliance reporting adalah pekerjaan manual yang sangat time-consuming: compliance officer harus query database, compile spreadsheet, cross-check data dari berbagai sumber, dan format report untuk pihak regulator. Platform ini mengotomasi proses tersebut dengan templat yang predefined sesuai kebutuhan regulasi Indonesia (UU PDP, JRA) dan international standard (GDPR, HIPAA). Dampaknya adalah penghematan puluhan jam kerja per quarter, peningkatan consistency laporan, pengurangan human error, dan akselerasi audit readiness.</w:t>
      </w:r>
    </w:p>
    <w:p w14:paraId="4FAC8FD9" w14:textId="032EA175" w:rsidR="0029716C" w:rsidRDefault="002E29E4">
      <w:pPr>
        <w:spacing w:after="150"/>
      </w:pPr>
      <w:r>
        <w:rPr>
          <w:b/>
        </w:rPr>
        <w:t xml:space="preserve">  Pencarian Global (Search):</w:t>
      </w:r>
    </w:p>
    <w:p w14:paraId="4FAC8FD9" w14:textId="032EA175" w:rsidR="0029716C" w:rsidRDefault="002E29E4">
      <w:pPr>
        <w:spacing w:after="150"/>
      </w:pPr>
      <w:r>
        <w:t>Pencarian Global memungkinkan user mencari dokumen lintas folder &amp; repository dengan filter tipe file (PDF, image, Word, Excel) dan date range dalam detik. Organisasi dengan jutaan dokumen menghadapi 'needle in haystack' problem — user tahu dokumen penting ada di suatu tempat, tetapi pencarian manual menghabiskan jam. Fitur ini mengintegrasikan full-text search engine dengan metadata filter, menghasilkan hasil yang relevan dan cepat. Display langsung menunjukkan lokasi folder dan preview konten. Dengan demikian, produktivitas user meningkat drastis, waktu pencarian berkurang dari jam ke menit, dan satisfaction user meningkat karena lebih mudah menemukan informasi yang dibutuhkan.</w:t>
      </w:r>
    </w:p>
    <w:p w14:paraId="4FAC8FD9" w14:textId="032EA175" w:rsidR="0029716C" w:rsidRDefault="002E29E4">
      <w:pPr>
        <w:spacing w:after="150"/>
      </w:pPr>
      <w:r>
        <w:rPr>
          <w:b/>
        </w:rPr>
        <w:t xml:space="preserve">  Pengaturan Email:</w:t>
      </w:r>
    </w:p>
    <w:p w14:paraId="4FAC8FD9" w14:textId="032EA175" w:rsidR="0029716C" w:rsidRDefault="002E29E4">
      <w:pPr>
        <w:spacing w:after="150"/>
      </w:pPr>
      <w:r>
        <w:t>Pengaturan Email mengkonfigurasi penyedia pengiriman notifikasi sistem ke email atau integrasi pihak ketiga (Slack, Teams, webhook). Workflow automation tidak berguna jika user tidak tahu ada action menunggu approval mereka. Platform menyediakan opsi untuk mengirim notification ke email (via SMTP server sendiri atau penyedia pihak ketiga), Slack channel, MS Teams, atau custom webhook. Admin dapat test kirim email untuk memastikan configuration benar. Dampaknya adalah memastikan alert retensi, approval request, dan error notification tersampaikan real-time ke pengguna yang appropriate, meningkatkan responsiveness workflow, dan mengurangi task yang terlewat.</w:t>
      </w:r>
    </w:p>
    <w:p w14:paraId="4FAC8FD9" w14:textId="032EA175" w:rsidR="0029716C" w:rsidRDefault="002E29E4">
      <w:pPr>
        <w:spacing w:after="150"/>
      </w:pPr>
      <w:r>
        <w:rPr>
          <w:b/>
        </w:rPr>
        <w:t xml:space="preserve">  Halaman Profil &amp; Keamanan Akun:</w:t>
      </w:r>
    </w:p>
    <w:p w14:paraId="4FAC8FD9" w14:textId="032EA175" w:rsidR="0029716C" w:rsidRDefault="002E29E4">
      <w:pPr>
        <w:spacing w:after="150"/>
      </w:pPr>
      <w:r>
        <w:t>Halaman Profil &amp; Keamanan Akun memberikan user kontrol penuh terhadap akun mereka dengan fitur autentikasi dua faktor (2FA), session management, dan password management yang aman. Banyak organisasi mengalami unauthorized access karena password weak atau compromised. Platform ini menyediakan 2FA berbasis authenticator (Google Authenticator, Microsoft Authenticator), enforced password policy, session timeout otomatis, dan activity log. User dapat melihat kapan dan dari mana akun mereka diakses, dan segera logout session yang suspicious. Dampaknya adalah peningkatan account security, compliance dengan security audit requirement (pemerintah, korporat enterprise), dan pengurangan insider threat risk.</w:t>
      </w:r>
    </w:p>
    <w:p w14:paraId="4FAC8FD9" w14:textId="032EA175" w:rsidR="0029716C" w:rsidRDefault="002E29E4">
      <w:pPr>
        <w:spacing w:after="150"/>
      </w:pPr>
      <w:r>
        <w:rPr>
          <w:b/>
        </w:rPr>
        <w:t xml:space="preserve">  Bantuan &amp; Dokumentasi:</w:t>
      </w:r>
    </w:p>
    <w:p w14:paraId="4FAC8FD9" w14:textId="032EA175" w:rsidR="0029716C" w:rsidRDefault="002E29E4">
      <w:pPr>
        <w:spacing w:after="150"/>
      </w:pPr>
      <w:r>
        <w:t>Bantuan &amp; Dokumentasi mengintegrasikan help center langsung dalam platform dengan ringkasan modul, tautan modul terkait, tips pencarian cepat, dan shortcut keyboard. User adoption adalah challenge utama untuk software baru — jika user tidak tahu cara menggunakan fitur, mereka akan skip fitur tersebut atau resort ke workaround informal. Platform menyediakan contextual help (user klik '?' di setiap modul dan langsung mendapat dokumentasi relevan), searchable FAQ, keyboard shortcuts untuk power user. Dampaknya adalah pengurangan learning curve, penurunan support ticket volume, peningkatan user adoption rate, dan peningkatan ROI karena pengguna dapat leverage full capability platform.</w:t>
      </w:r>
    </w:p>
    <w:p w14:paraId="4FAC8FD9" w14:textId="032EA175" w:rsidR="0029716C" w:rsidRDefault="002E29E4">
      <w:pPr>
        <w:spacing w:after="150"/>
      </w:pPr>
      <w:r>
        <w:rPr>
          <w:b/>
        </w:rPr>
        <w:t xml:space="preserve">  Blockchain-Grade Audit Trail:</w:t>
      </w:r>
    </w:p>
    <w:p w14:paraId="4FAC8FD9" w14:textId="032EA175" w:rsidR="0029716C" w:rsidRDefault="002E29E4">
      <w:pPr>
        <w:spacing w:after="150"/>
      </w:pPr>
      <w:r>
        <w:t>Blockchain-Grade Audit Trail adalah peningkatan audit trail standard menjadi distributed ledger mechanism yang memungkinkan pihak ketiga independen (auditor eksternal, regulator) untuk verifikasi integritas log tanpa perlu trust pada organisasi. Organisasi regulated (perbankan, pharma, pemerintah) memerlukan proof yang ironclad bahwa audit evidence tidak pernah dimanipulasi. Teknologi blockchain memberikan cryptographic guarantee: setiap blok log dilengkapi hash dependent pada blok sebelumnya, membuat retroactive manipulation impossible. Organisasi dapat mempublikasikan hash root ke public ledger (atau private consortium ledger) yang tidak dapat diubah. Dampaknya adalah membuka akses ke pasar pemerintah &amp; regulated industry yang sangat stringent terhadap audit requirement, peningkatan trust dari regulator/stakeholder, dan competitive advantage dalam tender untuk sensitive contracts.</w:t>
      </w:r>
    </w:p>
    <w:p w14:paraId="4FAC8FD9" w14:textId="032EA175" w:rsidR="0029716C" w:rsidRDefault="002E29E4">
      <w:pPr>
        <w:spacing w:after="150"/>
      </w:pPr>
      <w:r>
        <w:rPr>
          <w:b/>
        </w:rPr>
        <w:t xml:space="preserve">  Agentic AI Actions:</w:t>
      </w:r>
    </w:p>
    <w:p w14:paraId="4FAC8FD9" w14:textId="032EA175" w:rsidR="0029716C" w:rsidRDefault="002E29E4">
      <w:pPr>
        <w:spacing w:after="150"/>
      </w:pPr>
      <w:r>
        <w:t>Agentic AI Actions memperluas KMS AI dari sekadar pencarian &amp; ringkasan menjadi autonomous agent yang menjalankan aksi bertahap atas kontrol pengguna — klasifikasi dokumen → approval workflow → pemindahan folder → pengajuan retention/destruction. Keahlian knowledge worker sering terbuang untuk tugas repetitif: membaca dokumen, klasifikasi, kemudian move ke folder yang sesuai, submit untuk approval, update status. AI agentic dapat mengotomasi sequence of actions tersebut dengan supervision pengguna (user review &amp; approve sebelum agen execute). Dampaknya adalah penghematan 70%+ labor cost dalam operasi records management skala enterprise, percepatan cycle time, dan peningkatan compliance consistency karena setiap dokumen diperlakukan sesuai policy yang sama.</w:t>
      </w:r>
    </w:p>
    <w:p w14:paraId="4FAC8FD9" w14:textId="032EA175" w:rsidR="0029716C" w:rsidRDefault="002E29E4">
      <w:pPr>
        <w:spacing w:after="150"/>
      </w:pPr>
      <w:r>
        <w:rPr>
          <w:b/>
        </w:rPr>
        <w:t xml:space="preserve">  Native E-Signature &amp; Approval Digital:</w:t>
      </w:r>
    </w:p>
    <w:p w14:paraId="4FAC8FD9" w14:textId="032EA175" w:rsidR="0029716C" w:rsidRDefault="002E29E4">
      <w:pPr>
        <w:spacing w:after="150"/>
      </w:pPr>
      <w:r>
        <w:t>Native E-Signature &amp; Approval Digital mengintegrasikan certified e-signature langsung ke dalam approval workflow, mengeliminasi kebutuhan aplikasi tanda tangan digital pihak ketiga. Approval dokumen sering melibatkan print-sign-scan cycle yang melelahkan atau ketergantungan pada aplikasi e-signature terpisah (DocuSign, Adobe Sign) yang add cost. Platform menyediakan e-signature tersertifikasi (sesuai regulasi Indonesia &amp; international) terintegrasi langsung di workflow approval. Dampaknya adalah akselerasi siklus approval dari hari menjadi jam, pengurangan friction pengguna, konsolidasi licensing cost (satu vendor untuk document management + e-signature), dan positioning ProVue sebagai 'one-stop-shop' untuk end-to-end document lifecycle management.</w:t>
      </w:r>
    </w:p>
    <w:p w14:paraId="4FAC8FD9" w14:textId="032EA175" w:rsidR="0029716C" w:rsidRDefault="002E29E4">
      <w:pPr>
        <w:spacing w:after="150"/>
      </w:pPr>
      <w:r>
        <w:rPr>
          <w:b/>
        </w:rPr>
        <w:t xml:space="preserve">  Deep ERP/CRM Connector:</w:t>
      </w:r>
    </w:p>
    <w:p w14:paraId="4FAC8FD9" w14:textId="032EA175" w:rsidR="0029716C" w:rsidRDefault="002E29E4">
      <w:pPr>
        <w:spacing w:after="150"/>
      </w:pPr>
      <w:r>
        <w:t>Deep ERP/CRM Connector menyediakan konektor siap pakai ke sistem enterprise populer (SAP, Salesforce, Microsoft 365, Oracle) yang memungkinkan organisasi menyematkan ProVue langsung ke workflow pengguna bisnis. Banyak platform arsip diperlakukan sebagai 'archive box' — pengguna harus 'pergi ke archive' untuk mencari dokumen. Deep connector membawa dokumen management langsung ke aplikasi yang pengguna gunakan setiap hari. Contoh: sales manager di Salesforce dapat browse dokumen kontrak &amp; invoice klien tanpa switching aplikasi. Dampaknya adalah peningkatan user adoption karena ProVue tidak menambah aplikasi baru yang harus dipelajari, integrasi yang lebih dalam dengan proses bisnis klien, peningkatan stickiness produk, dan positioning ProVue sebagai platform tier-1 seperti OpenText, bukan 'niche archive tool'.</w:t>
      </w:r>
    </w:p>
    <w:p w14:paraId="4FAC8FD9" w14:textId="032EA175" w:rsidR="0029716C" w:rsidRDefault="002E29E4">
      <w:pPr>
        <w:spacing w:after="150"/>
      </w:pPr>
      <w:r>
        <w:rPr>
          <w:b/>
        </w:rPr>
        <w:t xml:space="preserve">  Version Control &amp; Check-in/Check-out:</w:t>
      </w:r>
    </w:p>
    <w:p w14:paraId="4FAC8FD9" w14:textId="032EA175" w:rsidR="0029716C" w:rsidRDefault="002E29E4">
      <w:pPr>
        <w:spacing w:after="150"/>
      </w:pPr>
      <w:r>
        <w:t>Version Control &amp; Check-in/Check-out adalah mekanisme penguncian &amp; riwayat versi dokumen ketika sedang diedit bersama, mencegah conflict &amp; tumpang tindih perubahan. Knowledge worker sering bekerja secara kolaboratif pada dokumen penting (policy, contract, procedure manual) — tanpa version control, risk adalah satu orang save versi A, orang lain save versi B, merge manual yang error-prone. Platform menyediakan check-out lock (hanya satu orang yang dapat edit pada waktu tertentu), versioning otomatis (setiap save adalah snapshot dengan timestamp &amp; author), diff view (highlight perubahan antar versi), dan rollback capability. Dampaknya adalah eliminasi 'version hell', peningkatan collaboration efficiency, audit trail lengkap siapa yang mengubah apa, dan confidence bahwa final version adalah authentic.</w:t>
      </w:r>
    </w:p>
    <w:p w14:paraId="4FAC8FD9" w14:textId="032EA175" w:rsidR="0029716C" w:rsidRDefault="002E29E4">
      <w:pPr>
        <w:spacing w:after="150"/>
      </w:pPr>
      <w:r>
        <w:rPr>
          <w:b/>
        </w:rPr>
        <w:t xml:space="preserve">  Mobile Capture App:</w:t>
      </w:r>
    </w:p>
    <w:p w14:paraId="4FAC8FD9" w14:textId="032EA175" w:rsidR="0029716C" w:rsidRDefault="002E29E4">
      <w:pPr>
        <w:spacing w:after="150"/>
      </w:pPr>
      <w:r>
        <w:t>Mobile Capture App adalah aplikasi scanner berbasis smartphone yang terhubung langsung ke modul Alih Media platform, mempercepat digitalisasi arsip di lapangan tanpa menunggu batch scanning. Organisasi dengan gudang dokumen besar sering menghadapi bottleneck: arsip fisik menumpuk di lokasi, scanning harus dilakukan di lokasi scanning terpusat yang jauh, menghasilkan delay. Mobile capture memungkinkan operator di lapangan (gudang, kantor cabang, lokasi klien) untuk scan dokumen langsung menggunakan smartphone mereka. Hasil capture otomatis di-upload ke platform dengan OCR processing. Dampaknya adalah akselerasi go-live digital transformation (tidak perlu tunggu centralized scanning selesai), peningkatan dokumentasi lapangan, pembukaan revenue stream layanan digitalisasi consulting untuk klien yang membutuhkan on-site scanning, dan competitive advantage dalam tendering untuk project migrasi besar.</w:t>
      </w:r>
    </w:p>
    <w:p w14:paraId="6793FA38" w14:textId="0893F182" w:rsidR="00C420C6" w:rsidRDefault="00C420C6" w:rsidP="00FD32A9">
      <w:pPr>
        <w:spacing w:after="60"/>
      </w:pPr>
      <w:r w:rsidRPr="00FD32A9">
        <w:rPr>
          <w:rFonts w:hAnsi="Symbol"/>
          <w:noProof/>
        </w:rPr>
        <w:t xml:space="preserve"> </w:t>
      </w:r>
    </w:p>
    <w:p w14:paraId="5D927742" w14:textId="1884ACC1" w:rsidR="0029716C" w:rsidRDefault="00000000">
      <w:pPr>
        <w:pStyle w:val="Judul1"/>
        <w:spacing w:before="360" w:after="150"/>
      </w:pPr>
      <w:r>
        <w:rPr>
          <w:b/>
          <w:bCs/>
        </w:rPr>
        <w:t xml:space="preserve">2. Analisis </w:t>
      </w:r>
      <w:proofErr w:type="spellStart"/>
      <w:r>
        <w:rPr>
          <w:b/>
          <w:bCs/>
        </w:rPr>
        <w:t>Benchmark</w:t>
      </w:r>
      <w:proofErr w:type="spellEnd"/>
      <w:r>
        <w:rPr>
          <w:b/>
          <w:bCs/>
        </w:rPr>
        <w:t xml:space="preserve"> dengan </w:t>
      </w:r>
      <w:proofErr w:type="spellStart"/>
      <w:r>
        <w:rPr>
          <w:b/>
          <w:bCs/>
        </w:rPr>
        <w:t>OpenText</w:t>
      </w:r>
      <w:proofErr w:type="spellEnd"/>
      <w:r>
        <w:rPr>
          <w:b/>
          <w:bCs/>
        </w:rPr>
        <w:t xml:space="preserve"> Digital</w:t>
      </w:r>
    </w:p>
    <w:p w14:paraId="56F614C3" w14:textId="6D1BAF9F" w:rsidR="0029716C" w:rsidRDefault="00000000">
      <w:pPr>
        <w:spacing w:after="150"/>
      </w:pPr>
      <w:proofErr w:type="spellStart"/>
      <w:proofErr w:type="spellEnd"/>
      <w:r>
        <w:t>Perbandingan berikut menempatkan ProVue RDMS terhadap OpenText Content Cloud (termasuk kapabilitas AI Content Aviator), salah satu platform Enterprise Content Management terkemuka di pasar global (referensi: opentext.com), untuk melihat posisi persaingan, kelebihan, dan kekurangan/gap ProVue saat ini.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276"/>
        <w:gridCol w:w="2276"/>
        <w:gridCol w:w="2274"/>
      </w:tblGrid>
      <w:tr w:rsidR="0029716C" w14:paraId="2DDA4699" w14:textId="77777777">
        <w:tblPrEx>
          <w:tblCellMar>
            <w:top w:w="0" w:type="dxa"/>
            <w:bottom w:w="0" w:type="dxa"/>
          </w:tblCellMar>
        </w:tblPrEx>
        <w:trPr>
          <w:tblHeader/>
        </w:trPr>
        <w:tc>
          <w:tcPr>
            <w:tcW w:w="2200" w:type="dxa"/>
            <w:shd w:val="clear" w:color="auto" w:fill="1F2937"/>
          </w:tcPr>
          <w:p w14:paraId="39876B5C" w14:textId="77777777" w:rsidR="0029716C" w:rsidRDefault="00000000">
            <w:r>
              <w:rPr>
                <w:b/>
                <w:bCs/>
                <w:color w:val="FFFFFF"/>
              </w:rPr>
              <w:lastRenderedPageBreak/>
              <w:t>Aspek / Fitur</w:t>
            </w:r>
          </w:p>
        </w:tc>
        <w:tc>
          <w:tcPr>
            <w:tcW w:w="2276" w:type="dxa"/>
            <w:shd w:val="clear" w:color="auto" w:fill="1F2937"/>
          </w:tcPr>
          <w:p w14:paraId="1B2E7F31" w14:textId="77777777" w:rsidR="0029716C" w:rsidRDefault="00000000">
            <w:r>
              <w:rPr>
                <w:b/>
                <w:bCs/>
                <w:color w:val="FFFFFF"/>
              </w:rPr>
              <w:t>RDMS</w:t>
            </w:r>
          </w:p>
        </w:tc>
        <w:tc>
          <w:tcPr>
            <w:tcW w:w="2276" w:type="dxa"/>
            <w:shd w:val="clear" w:color="auto" w:fill="1F2937"/>
          </w:tcPr>
          <w:p w14:paraId="61D23B50" w14:textId="77777777" w:rsidR="0029716C" w:rsidRDefault="00000000">
            <w:proofErr w:type="spellStart"/>
            <w:r>
              <w:rPr>
                <w:b/>
                <w:bCs/>
                <w:color w:val="FFFFFF"/>
              </w:rPr>
              <w:t>OpenText</w:t>
            </w:r>
            <w:proofErr w:type="spellEnd"/>
            <w:r>
              <w:rPr>
                <w:b/>
                <w:bCs/>
                <w:color w:val="FFFFFF"/>
              </w:rPr>
              <w:t xml:space="preserve"> Digital</w:t>
            </w:r>
          </w:p>
        </w:tc>
        <w:tc>
          <w:tcPr>
            <w:tcW w:w="2274" w:type="dxa"/>
            <w:shd w:val="clear" w:color="auto" w:fill="1F2937"/>
          </w:tcPr>
          <w:p w14:paraId="593A54F6" w14:textId="77777777" w:rsidR="0029716C" w:rsidRDefault="00000000">
            <w:r>
              <w:rPr>
                <w:b/>
                <w:bCs/>
                <w:color w:val="FFFFFF"/>
              </w:rPr>
              <w:t>Catatan</w:t>
            </w:r>
          </w:p>
        </w:tc>
      </w:tr>
      <w:tr w:rsidR="0029716C" w14:paraId="439D6AED" w14:textId="77777777">
        <w:tblPrEx>
          <w:tblCellMar>
            <w:top w:w="0" w:type="dxa"/>
            <w:bottom w:w="0" w:type="dxa"/>
          </w:tblCellMar>
        </w:tblPrEx>
        <w:tc>
          <w:tcPr>
            <w:tcW w:w="2200" w:type="dxa"/>
          </w:tcPr>
          <w:p w14:paraId="29D31E45" w14:textId="043710E5" w:rsidR="0029716C" w:rsidRDefault="00000000">
            <w:r>
              <w:t xml:space="preserve"> </w:t>
            </w:r>
            <w:r w:rsidR="00C020AD">
              <w:t>Arsitektur &amp; Tampilan</w:t>
            </w:r>
          </w:p>
        </w:tc>
        <w:tc>
          <w:tcPr>
            <w:tcW w:w="2276" w:type="dxa"/>
          </w:tcPr>
          <w:p w14:paraId="233D09DF" w14:textId="170B940A" w:rsidR="0029716C" w:rsidRDefault="00000000">
            <w:r>
              <w:t xml:space="preserve"> </w:t>
            </w:r>
            <w:r w:rsidR="00C020AD">
              <w:t>Antarmuka modern yang intuitif, bersih, dan mudah digunakan.</w:t>
            </w:r>
          </w:p>
        </w:tc>
        <w:tc>
          <w:tcPr>
            <w:tcW w:w="2276" w:type="dxa"/>
          </w:tcPr>
          <w:p w14:paraId="77B06A74" w14:textId="4780A8BB" w:rsidR="0029716C" w:rsidRDefault="00000000">
            <w:r>
              <w:t xml:space="preserve"> </w:t>
            </w:r>
            <w:r w:rsidR="00C020AD">
              <w:t xml:space="preserve">Tampilan </w:t>
            </w:r>
            <w:proofErr w:type="spellStart"/>
            <w:r w:rsidR="00C020AD">
              <w:rPr>
                <w:i/>
                <w:iCs/>
              </w:rPr>
              <w:t>legacy</w:t>
            </w:r>
            <w:proofErr w:type="spellEnd"/>
            <w:r w:rsidR="00C020AD">
              <w:t xml:space="preserve"> yang kompleks dan memerlukan alur navigasi panjang.</w:t>
            </w:r>
          </w:p>
        </w:tc>
        <w:tc>
          <w:tcPr>
            <w:tcW w:w="2274" w:type="dxa"/>
          </w:tcPr>
          <w:p w14:paraId="45F0D80E" w14:textId="03BF071B" w:rsidR="0029716C" w:rsidRDefault="00000000">
            <w:r>
              <w:t xml:space="preserve"> </w:t>
            </w:r>
            <w:proofErr w:type="spellStart"/>
            <w:r w:rsidR="00C020AD">
              <w:t>ProVue</w:t>
            </w:r>
            <w:proofErr w:type="spellEnd"/>
            <w:r w:rsidR="00C020AD">
              <w:t xml:space="preserve"> lebih ramah pengguna awam dan memangkas kurva pembelajaran.</w:t>
            </w:r>
          </w:p>
        </w:tc>
      </w:tr>
      <w:tr w:rsidR="0029716C" w14:paraId="6AB3FE6A" w14:textId="77777777">
        <w:tblPrEx>
          <w:tblCellMar>
            <w:top w:w="0" w:type="dxa"/>
            <w:bottom w:w="0" w:type="dxa"/>
          </w:tblCellMar>
        </w:tblPrEx>
        <w:tc>
          <w:tcPr>
            <w:tcW w:w="2200" w:type="dxa"/>
          </w:tcPr>
          <w:p w14:paraId="091BD7C6" w14:textId="68397361" w:rsidR="0029716C" w:rsidRDefault="00000000">
            <w:r>
              <w:t xml:space="preserve"> </w:t>
            </w:r>
            <w:r w:rsidR="00C020AD">
              <w:t>Pencarian &amp; AI</w:t>
            </w:r>
          </w:p>
        </w:tc>
        <w:tc>
          <w:tcPr>
            <w:tcW w:w="2276" w:type="dxa"/>
          </w:tcPr>
          <w:p w14:paraId="0C3179F6" w14:textId="1E43BD78" w:rsidR="0029716C" w:rsidRDefault="00000000">
            <w:r>
              <w:t xml:space="preserve"> </w:t>
            </w:r>
            <w:proofErr w:type="spellStart"/>
            <w:r w:rsidR="00C020AD">
              <w:rPr>
                <w:i/>
                <w:iCs/>
              </w:rPr>
              <w:t>Smart</w:t>
            </w:r>
            <w:proofErr w:type="spellEnd"/>
            <w:r w:rsidR="00C020AD">
              <w:rPr>
                <w:i/>
                <w:iCs/>
              </w:rPr>
              <w:t xml:space="preserve"> </w:t>
            </w:r>
            <w:proofErr w:type="spellStart"/>
            <w:r w:rsidR="00C020AD">
              <w:rPr>
                <w:i/>
                <w:iCs/>
              </w:rPr>
              <w:t>Searching</w:t>
            </w:r>
            <w:proofErr w:type="spellEnd"/>
            <w:r w:rsidR="00C020AD">
              <w:t xml:space="preserve"> berbasis konteks/makna (NLP) dan interaksi obrolan AI.</w:t>
            </w:r>
          </w:p>
        </w:tc>
        <w:tc>
          <w:tcPr>
            <w:tcW w:w="2276" w:type="dxa"/>
          </w:tcPr>
          <w:p w14:paraId="61207A3A" w14:textId="235B6A3E" w:rsidR="0029716C" w:rsidRDefault="00000000">
            <w:r>
              <w:t xml:space="preserve"> </w:t>
            </w:r>
            <w:r w:rsidR="00C020AD">
              <w:t>Pencarian parameter konvensional (</w:t>
            </w:r>
            <w:proofErr w:type="spellStart"/>
            <w:r w:rsidR="00C020AD">
              <w:rPr>
                <w:i/>
                <w:iCs/>
              </w:rPr>
              <w:t>Advanced</w:t>
            </w:r>
            <w:proofErr w:type="spellEnd"/>
            <w:r w:rsidR="00C020AD">
              <w:rPr>
                <w:i/>
                <w:iCs/>
              </w:rPr>
              <w:t xml:space="preserve"> </w:t>
            </w:r>
            <w:proofErr w:type="spellStart"/>
            <w:r w:rsidR="00C020AD">
              <w:rPr>
                <w:i/>
                <w:iCs/>
              </w:rPr>
              <w:t>Query</w:t>
            </w:r>
            <w:proofErr w:type="spellEnd"/>
            <w:r w:rsidR="00C020AD">
              <w:t>) berbasis rumus/filter.</w:t>
            </w:r>
          </w:p>
        </w:tc>
        <w:tc>
          <w:tcPr>
            <w:tcW w:w="2274" w:type="dxa"/>
          </w:tcPr>
          <w:p w14:paraId="35FDF530" w14:textId="202EE867" w:rsidR="0029716C" w:rsidRDefault="00000000">
            <w:r>
              <w:t xml:space="preserve"> </w:t>
            </w:r>
            <w:r w:rsidR="00C020AD">
              <w:t xml:space="preserve">AI </w:t>
            </w:r>
            <w:proofErr w:type="spellStart"/>
            <w:r w:rsidR="00C020AD">
              <w:t>ProVue</w:t>
            </w:r>
            <w:proofErr w:type="spellEnd"/>
            <w:r w:rsidR="00C020AD">
              <w:t xml:space="preserve"> mempercepat pencarian tanpa perlu mengingat </w:t>
            </w:r>
            <w:proofErr w:type="spellStart"/>
            <w:r w:rsidR="00C020AD">
              <w:t>metadata</w:t>
            </w:r>
            <w:proofErr w:type="spellEnd"/>
            <w:r w:rsidR="00C020AD">
              <w:t xml:space="preserve"> spesifik.</w:t>
            </w:r>
          </w:p>
        </w:tc>
      </w:tr>
      <w:tr w:rsidR="0029716C" w14:paraId="6C6B1D0B" w14:textId="77777777">
        <w:tblPrEx>
          <w:tblCellMar>
            <w:top w:w="0" w:type="dxa"/>
            <w:bottom w:w="0" w:type="dxa"/>
          </w:tblCellMar>
        </w:tblPrEx>
        <w:tc>
          <w:tcPr>
            <w:tcW w:w="2200" w:type="dxa"/>
          </w:tcPr>
          <w:p w14:paraId="16340965" w14:textId="5723D5E4" w:rsidR="0029716C" w:rsidRDefault="00000000">
            <w:r>
              <w:t xml:space="preserve"> </w:t>
            </w:r>
            <w:r w:rsidR="00C020AD">
              <w:t>Pengelolaan Fisik &amp; Digital</w:t>
            </w:r>
          </w:p>
        </w:tc>
        <w:tc>
          <w:tcPr>
            <w:tcW w:w="2276" w:type="dxa"/>
          </w:tcPr>
          <w:p w14:paraId="655915D8" w14:textId="2F5AA20F" w:rsidR="0029716C" w:rsidRDefault="00000000">
            <w:r>
              <w:t xml:space="preserve"> </w:t>
            </w:r>
            <w:r w:rsidR="00C020AD">
              <w:t>Mengintegrasikan WMS gudang fisik (</w:t>
            </w:r>
            <w:proofErr w:type="spellStart"/>
            <w:r w:rsidR="00C020AD">
              <w:t>Planogram</w:t>
            </w:r>
            <w:proofErr w:type="spellEnd"/>
            <w:r w:rsidR="00C020AD">
              <w:t xml:space="preserve"> 3D) dan alih media digital secara </w:t>
            </w:r>
            <w:proofErr w:type="spellStart"/>
            <w:r w:rsidR="00C020AD">
              <w:rPr>
                <w:i/>
                <w:iCs/>
              </w:rPr>
              <w:t>end-to-end</w:t>
            </w:r>
            <w:proofErr w:type="spellEnd"/>
            <w:r w:rsidR="00C020AD">
              <w:t>.</w:t>
            </w:r>
          </w:p>
        </w:tc>
        <w:tc>
          <w:tcPr>
            <w:tcW w:w="2276" w:type="dxa"/>
          </w:tcPr>
          <w:p w14:paraId="25A7FB7A" w14:textId="08E69EAD" w:rsidR="0029716C" w:rsidRDefault="00000000" w:rsidP="00C020AD">
            <w:pPr>
              <w:tabs>
                <w:tab w:val="right" w:pos="2256"/>
              </w:tabs>
            </w:pPr>
            <w:r>
              <w:t xml:space="preserve"> </w:t>
            </w:r>
            <w:r w:rsidR="00C020AD">
              <w:t xml:space="preserve">Berfokus dominan pada pengelolaan konten digital </w:t>
            </w:r>
            <w:proofErr w:type="spellStart"/>
            <w:r w:rsidR="00C020AD">
              <w:t>enterprise</w:t>
            </w:r>
            <w:proofErr w:type="spellEnd"/>
            <w:r w:rsidR="00C020AD">
              <w:t xml:space="preserve"> (</w:t>
            </w:r>
            <w:r w:rsidR="00C020AD">
              <w:rPr>
                <w:i/>
                <w:iCs/>
              </w:rPr>
              <w:t>ECM</w:t>
            </w:r>
            <w:r w:rsidR="00C020AD">
              <w:t>).</w:t>
            </w:r>
          </w:p>
        </w:tc>
        <w:tc>
          <w:tcPr>
            <w:tcW w:w="2274" w:type="dxa"/>
          </w:tcPr>
          <w:p w14:paraId="38674266" w14:textId="4C251704" w:rsidR="0029716C" w:rsidRDefault="00000000">
            <w:r>
              <w:t xml:space="preserve"> </w:t>
            </w:r>
            <w:proofErr w:type="spellStart"/>
            <w:r w:rsidR="00C020AD">
              <w:t>ProVue</w:t>
            </w:r>
            <w:proofErr w:type="spellEnd"/>
            <w:r w:rsidR="00C020AD">
              <w:t xml:space="preserve"> memiliki keunggulan hibrida fisik-digital yang utuh.</w:t>
            </w:r>
          </w:p>
        </w:tc>
      </w:tr>
      <w:tr w:rsidR="0029716C" w14:paraId="3F362690" w14:textId="77777777">
        <w:tblPrEx>
          <w:tblCellMar>
            <w:top w:w="0" w:type="dxa"/>
            <w:bottom w:w="0" w:type="dxa"/>
          </w:tblCellMar>
        </w:tblPrEx>
        <w:tc>
          <w:tcPr>
            <w:tcW w:w="2200" w:type="dxa"/>
          </w:tcPr>
          <w:p w14:paraId="64460E9A" w14:textId="5877AEE6" w:rsidR="0029716C" w:rsidRDefault="00000000">
            <w:r>
              <w:t xml:space="preserve"> </w:t>
            </w:r>
            <w:r w:rsidR="00C020AD">
              <w:t>Kecepatan Implementasi</w:t>
            </w:r>
          </w:p>
        </w:tc>
        <w:tc>
          <w:tcPr>
            <w:tcW w:w="2276" w:type="dxa"/>
          </w:tcPr>
          <w:p w14:paraId="6EAB2174" w14:textId="6EAFF6A8" w:rsidR="0029716C" w:rsidRDefault="00000000">
            <w:r>
              <w:t xml:space="preserve"> </w:t>
            </w:r>
            <w:r w:rsidR="00C020AD">
              <w:t>Pengoperasian fleksibel (</w:t>
            </w:r>
            <w:proofErr w:type="spellStart"/>
            <w:r w:rsidR="00C020AD">
              <w:t>SaaS</w:t>
            </w:r>
            <w:proofErr w:type="spellEnd"/>
            <w:r w:rsidR="00C020AD">
              <w:t>/</w:t>
            </w:r>
            <w:proofErr w:type="spellStart"/>
            <w:r w:rsidR="00C020AD">
              <w:t>Cloud</w:t>
            </w:r>
            <w:proofErr w:type="spellEnd"/>
            <w:r w:rsidR="00C020AD">
              <w:t xml:space="preserve"> &amp; On-</w:t>
            </w:r>
            <w:proofErr w:type="spellStart"/>
            <w:r w:rsidR="00C020AD">
              <w:t>Premises</w:t>
            </w:r>
            <w:proofErr w:type="spellEnd"/>
            <w:r w:rsidR="00C020AD">
              <w:t>) dengan adaptasi cepat.</w:t>
            </w:r>
          </w:p>
        </w:tc>
        <w:tc>
          <w:tcPr>
            <w:tcW w:w="2276" w:type="dxa"/>
          </w:tcPr>
          <w:p w14:paraId="362F547B" w14:textId="3201580D" w:rsidR="0029716C" w:rsidRDefault="00000000">
            <w:r>
              <w:t xml:space="preserve"> </w:t>
            </w:r>
            <w:r w:rsidR="00C020AD">
              <w:t>Memerlukan konsultasi dan konfigurasi sistem berskala besar yang cukup lama.</w:t>
            </w:r>
          </w:p>
        </w:tc>
        <w:tc>
          <w:tcPr>
            <w:tcW w:w="2274" w:type="dxa"/>
          </w:tcPr>
          <w:p w14:paraId="50C8B78B" w14:textId="77916CFF" w:rsidR="0029716C" w:rsidRDefault="00000000">
            <w:r>
              <w:t xml:space="preserve"> </w:t>
            </w:r>
            <w:proofErr w:type="spellStart"/>
            <w:r w:rsidR="00C020AD">
              <w:t>ProVue</w:t>
            </w:r>
            <w:proofErr w:type="spellEnd"/>
            <w:r w:rsidR="00C020AD">
              <w:t xml:space="preserve"> unggul dalam fleksibilitas </w:t>
            </w:r>
            <w:proofErr w:type="spellStart"/>
            <w:r w:rsidR="00C020AD">
              <w:t>deployment</w:t>
            </w:r>
            <w:proofErr w:type="spellEnd"/>
            <w:r w:rsidR="00C020AD">
              <w:t xml:space="preserve"> dan adopsi pengguna.</w:t>
            </w:r>
          </w:p>
        </w:tc>
      </w:tr>
      <w:tr w:rsidR="0029716C" w14:paraId="2087B617" w14:textId="77777777">
        <w:tblPrEx>
          <w:tblCellMar>
            <w:top w:w="0" w:type="dxa"/>
            <w:bottom w:w="0" w:type="dxa"/>
          </w:tblCellMar>
        </w:tblPrEx>
        <w:tc>
          <w:tcPr>
            <w:tcW w:w="2200" w:type="dxa"/>
          </w:tcPr>
          <w:p w14:paraId="1B723EB4" w14:textId="19505102" w:rsidR="0029716C" w:rsidRDefault="00000000">
            <w:r>
              <w:t xml:space="preserve"> </w:t>
            </w:r>
            <w:r w:rsidR="00C020AD">
              <w:t>Fleksibilitas Alur Kerja</w:t>
            </w:r>
          </w:p>
        </w:tc>
        <w:tc>
          <w:tcPr>
            <w:tcW w:w="2276" w:type="dxa"/>
          </w:tcPr>
          <w:p w14:paraId="08DC3172" w14:textId="3E1F800D" w:rsidR="0029716C" w:rsidRDefault="00000000">
            <w:r>
              <w:t xml:space="preserve"> </w:t>
            </w:r>
            <w:r w:rsidR="00C020AD">
              <w:t>Manajemen tugas berbasis visual (</w:t>
            </w:r>
            <w:proofErr w:type="spellStart"/>
            <w:r w:rsidR="00C020AD">
              <w:rPr>
                <w:i/>
                <w:iCs/>
              </w:rPr>
              <w:t>Kanban</w:t>
            </w:r>
            <w:proofErr w:type="spellEnd"/>
            <w:r w:rsidR="00C020AD">
              <w:rPr>
                <w:i/>
                <w:iCs/>
              </w:rPr>
              <w:t xml:space="preserve"> </w:t>
            </w:r>
            <w:proofErr w:type="spellStart"/>
            <w:r w:rsidR="00C020AD">
              <w:rPr>
                <w:i/>
                <w:iCs/>
              </w:rPr>
              <w:t>board</w:t>
            </w:r>
            <w:proofErr w:type="spellEnd"/>
            <w:r w:rsidR="00C020AD">
              <w:t>) yang langsung terhubung ke dokumen.</w:t>
            </w:r>
          </w:p>
        </w:tc>
        <w:tc>
          <w:tcPr>
            <w:tcW w:w="2276" w:type="dxa"/>
          </w:tcPr>
          <w:p w14:paraId="0261A2C8" w14:textId="7442F73B" w:rsidR="0029716C" w:rsidRDefault="00000000">
            <w:r>
              <w:t xml:space="preserve"> </w:t>
            </w:r>
            <w:proofErr w:type="spellStart"/>
            <w:r w:rsidR="00C020AD">
              <w:rPr>
                <w:i/>
                <w:iCs/>
              </w:rPr>
              <w:t>Workflow</w:t>
            </w:r>
            <w:proofErr w:type="spellEnd"/>
            <w:r w:rsidR="00C020AD">
              <w:rPr>
                <w:i/>
                <w:iCs/>
              </w:rPr>
              <w:t xml:space="preserve"> </w:t>
            </w:r>
            <w:proofErr w:type="spellStart"/>
            <w:r w:rsidR="00C020AD">
              <w:rPr>
                <w:i/>
                <w:iCs/>
              </w:rPr>
              <w:t>Inbox</w:t>
            </w:r>
            <w:proofErr w:type="spellEnd"/>
            <w:r w:rsidR="00C020AD">
              <w:t xml:space="preserve"> berbasis tabel/daftar antrean tradisional.</w:t>
            </w:r>
          </w:p>
        </w:tc>
        <w:tc>
          <w:tcPr>
            <w:tcW w:w="2274" w:type="dxa"/>
          </w:tcPr>
          <w:p w14:paraId="76AE8741" w14:textId="460366EC" w:rsidR="0029716C" w:rsidRDefault="00000000">
            <w:r>
              <w:t xml:space="preserve"> </w:t>
            </w:r>
            <w:proofErr w:type="spellStart"/>
            <w:r w:rsidR="00C020AD">
              <w:t>ProVue</w:t>
            </w:r>
            <w:proofErr w:type="spellEnd"/>
            <w:r w:rsidR="00C020AD">
              <w:t xml:space="preserve"> mempermudah pemantauan status persetujuan dokumen secara visual.</w:t>
            </w:r>
          </w:p>
        </w:tc>
      </w:tr>
      <w:tr>
        <w:tc>
          <w:tcPr>
            <w:tcW w:type="dxa" w:w="2200"/>
          </w:tcPr>
          <w:p>
            <w:r>
              <w:t>Kapabilitas AI Agentic</w:t>
            </w:r>
          </w:p>
        </w:tc>
        <w:tc>
          <w:tcPr>
            <w:tcW w:type="dxa" w:w="2276"/>
          </w:tcPr>
          <w:p>
            <w:r>
              <w:t>KMS AI berfokus pada pencarian makna, ekstraksi, dan ringkasan otomatis.</w:t>
            </w:r>
          </w:p>
        </w:tc>
        <w:tc>
          <w:tcPr>
            <w:tcW w:type="dxa" w:w="2276"/>
          </w:tcPr>
          <w:p>
            <w:r>
              <w:t>Content Aviator mampu menjalankan aksi bertahap (agentic): klasifikasi, penerapan retensi, hingga penyusunan dokumen.</w:t>
            </w:r>
          </w:p>
        </w:tc>
        <w:tc>
          <w:tcPr>
            <w:tcW w:type="dxa" w:w="2274"/>
          </w:tcPr>
          <w:p>
            <w:r>
              <w:t>OpenText lebih matang pada aksi AI otomatis multi-langkah; ProVue berpeluang mengembangkan arah ini.</w:t>
            </w:r>
          </w:p>
        </w:tc>
      </w:tr>
      <w:tr>
        <w:tc>
          <w:tcPr>
            <w:tcW w:type="dxa" w:w="2200"/>
          </w:tcPr>
          <w:p>
            <w:r>
              <w:t>Integrasi Enterprise</w:t>
            </w:r>
          </w:p>
        </w:tc>
        <w:tc>
          <w:tcPr>
            <w:tcW w:type="dxa" w:w="2276"/>
          </w:tcPr>
          <w:p>
            <w:r>
              <w:t>Manajemen API mandiri (key-based) untuk integrasi bertahap.</w:t>
            </w:r>
          </w:p>
        </w:tc>
        <w:tc>
          <w:tcPr>
            <w:tcW w:type="dxa" w:w="2276"/>
          </w:tcPr>
          <w:p>
            <w:r>
              <w:t>Konektor native ke SAP, Salesforce, Microsoft 365, dan Google.</w:t>
            </w:r>
          </w:p>
        </w:tc>
        <w:tc>
          <w:tcPr>
            <w:tcW w:type="dxa" w:w="2274"/>
          </w:tcPr>
          <w:p>
            <w:r>
              <w:t>OpenText unggul pada kedalaman integrasi ekosistem enterprise besar.</w:t>
            </w:r>
          </w:p>
        </w:tc>
      </w:tr>
      <w:tr>
        <w:tc>
          <w:tcPr>
            <w:tcW w:type="dxa" w:w="2200"/>
          </w:tcPr>
          <w:p>
            <w:r>
              <w:t>Sertifikasi Kepatuhan</w:t>
            </w:r>
          </w:p>
        </w:tc>
        <w:tc>
          <w:tcPr>
            <w:tcW w:type="dxa" w:w="2276"/>
          </w:tcPr>
          <w:p>
            <w:r>
              <w:t>Fokus pada regulasi lokal (UU PDP, JRA).</w:t>
            </w:r>
          </w:p>
        </w:tc>
        <w:tc>
          <w:tcPr>
            <w:tcW w:type="dxa" w:w="2276"/>
          </w:tcPr>
          <w:p>
            <w:r>
              <w:t>Memegang sertifikasi kelas dunia seperti FedRAMP, GxP, dan IRAP.</w:t>
            </w:r>
          </w:p>
        </w:tc>
        <w:tc>
          <w:tcPr>
            <w:tcW w:type="dxa" w:w="2274"/>
          </w:tcPr>
          <w:p>
            <w:r>
              <w:t>Gap ini penting untuk menyasar klien pemerintahan/multinasional.</w:t>
            </w:r>
          </w:p>
        </w:tc>
      </w:tr>
      <w:tr>
        <w:tc>
          <w:tcPr>
            <w:tcW w:type="dxa" w:w="2200"/>
          </w:tcPr>
          <w:p>
            <w:r>
              <w:t>Audit Trail &amp; Integritas Log</w:t>
            </w:r>
          </w:p>
        </w:tc>
        <w:tc>
          <w:tcPr>
            <w:tcW w:type="dxa" w:w="2276"/>
          </w:tcPr>
          <w:p>
            <w:r>
              <w:t>Jejak Audit dengan hash integritas per baris log, dapat diekspor CSV.</w:t>
            </w:r>
          </w:p>
        </w:tc>
        <w:tc>
          <w:tcPr>
            <w:tcW w:type="dxa" w:w="2276"/>
          </w:tcPr>
          <w:p>
            <w:r>
              <w:t>Audit trail bawaan dengan kebijakan governance yang otomatis mengikuti setiap interaksi AI.</w:t>
            </w:r>
          </w:p>
        </w:tc>
        <w:tc>
          <w:tcPr>
            <w:tcW w:type="dxa" w:w="2274"/>
          </w:tcPr>
          <w:p>
            <w:r>
              <w:t>Keduanya kuat; ProVue dapat ditingkatkan ke skema distributed ledger untuk verifikasi pihak ketiga.</w:t>
            </w:r>
          </w:p>
        </w:tc>
      </w:tr>
    </w:tbl>
    <w:p w14:paraId="116142EF" w14:textId="77777777" w:rsidR="0029716C" w:rsidRDefault="0029716C">
      <w:pPr>
        <w:spacing w:before="150"/>
      </w:pPr>
    </w:p>
    <w:p w14:paraId="5B51959A" w14:textId="77777777" w:rsidR="0029716C" w:rsidRDefault="00000000">
      <w:pPr>
        <w:pStyle w:val="Judul2"/>
        <w:spacing w:before="200" w:after="100"/>
      </w:pPr>
      <w:r>
        <w:t>Kelebihan RDMS</w:t>
      </w:r>
    </w:p>
    <w:p w14:paraId="68E1A62E" w14:textId="77777777" w:rsidR="00C020AD" w:rsidRDefault="00C020AD" w:rsidP="00C020AD">
      <w:pPr>
        <w:pStyle w:val="NormalWeb"/>
        <w:spacing w:before="0" w:beforeAutospacing="0"/>
        <w:rPr>
          <w:rFonts w:ascii="Arial" w:hAnsi="Arial" w:cs="Arial"/>
        </w:rPr>
      </w:pPr>
      <w:r>
        <w:rPr>
          <w:rFonts w:hAnsi="Symbol"/>
        </w:rPr>
        <w:t></w:t>
      </w:r>
      <w:r>
        <w:t xml:space="preserve">  </w:t>
      </w:r>
      <w:r>
        <w:rPr>
          <w:rFonts w:ascii="Arial" w:hAnsi="Arial" w:cs="Arial"/>
          <w:b/>
          <w:bCs/>
        </w:rPr>
        <w:t>Integrasi Hibrida Fisik &amp; Digital:</w:t>
      </w:r>
      <w:r>
        <w:rPr>
          <w:rFonts w:ascii="Arial" w:hAnsi="Arial" w:cs="Arial"/>
        </w:rPr>
        <w:t xml:space="preserve"> </w:t>
      </w:r>
    </w:p>
    <w:p w14:paraId="4E911EA8" w14:textId="07BC9660" w:rsidR="00C020AD" w:rsidRDefault="00C020AD" w:rsidP="00C020AD">
      <w:pPr>
        <w:pStyle w:val="NormalWeb"/>
        <w:spacing w:before="0" w:beforeAutospacing="0"/>
        <w:rPr>
          <w:rFonts w:ascii="Arial" w:hAnsi="Arial" w:cs="Arial"/>
        </w:rPr>
      </w:pPr>
      <w:r>
        <w:rPr>
          <w:rFonts w:ascii="Arial" w:hAnsi="Arial" w:cs="Arial"/>
        </w:rPr>
        <w:t xml:space="preserve">Menggabungkan manajemen repositori gudang fisik (WMS dengan </w:t>
      </w:r>
      <w:proofErr w:type="spellStart"/>
      <w:r>
        <w:rPr>
          <w:rFonts w:ascii="Arial" w:hAnsi="Arial" w:cs="Arial"/>
        </w:rPr>
        <w:t>Planogram</w:t>
      </w:r>
      <w:proofErr w:type="spellEnd"/>
      <w:r>
        <w:rPr>
          <w:rFonts w:ascii="Arial" w:hAnsi="Arial" w:cs="Arial"/>
        </w:rPr>
        <w:t xml:space="preserve"> 3D) dan pemrosesan AI digital dalam satu platform. </w:t>
      </w:r>
    </w:p>
    <w:p w14:paraId="2F526A16" w14:textId="77777777" w:rsidR="00C020AD" w:rsidRDefault="00C020AD" w:rsidP="00C020AD">
      <w:pPr>
        <w:pStyle w:val="NormalWeb"/>
        <w:spacing w:before="0" w:beforeAutospacing="0"/>
        <w:rPr>
          <w:rFonts w:ascii="Arial" w:hAnsi="Arial" w:cs="Arial"/>
        </w:rPr>
      </w:pPr>
      <w:r>
        <w:rPr>
          <w:rFonts w:hAnsi="Symbol"/>
        </w:rPr>
        <w:t></w:t>
      </w:r>
      <w:r>
        <w:t xml:space="preserve">  </w:t>
      </w:r>
      <w:r>
        <w:rPr>
          <w:rFonts w:ascii="Arial" w:hAnsi="Arial" w:cs="Arial"/>
          <w:b/>
          <w:bCs/>
        </w:rPr>
        <w:t>Interaksi AI &amp; Kemudahan Akses:</w:t>
      </w:r>
      <w:r>
        <w:rPr>
          <w:rFonts w:ascii="Arial" w:hAnsi="Arial" w:cs="Arial"/>
        </w:rPr>
        <w:t xml:space="preserve"> </w:t>
      </w:r>
    </w:p>
    <w:p w14:paraId="3051E77A" w14:textId="2027BB8A" w:rsidR="00C020AD" w:rsidRDefault="00C020AD" w:rsidP="00C020AD">
      <w:pPr>
        <w:pStyle w:val="NormalWeb"/>
        <w:spacing w:before="0" w:beforeAutospacing="0"/>
        <w:rPr>
          <w:rFonts w:ascii="Arial" w:hAnsi="Arial" w:cs="Arial"/>
        </w:rPr>
      </w:pPr>
      <w:r>
        <w:rPr>
          <w:rFonts w:ascii="Arial" w:hAnsi="Arial" w:cs="Arial"/>
        </w:rPr>
        <w:t>Fitur KMS AI memudahkan pencarian makna, ekstraksi data otomatis, dan pembuatan ringkasan langsung melalui antarmuka interaktif yang mudah dipahami.</w:t>
      </w:r>
    </w:p>
    <w:p w14:paraId="2F526A16" w14:textId="77777777" w:rsidR="00C020AD" w:rsidRDefault="00C020AD" w:rsidP="00C020AD">
      <w:pPr>
        <w:pStyle w:val="NormalWeb"/>
        <w:spacing w:before="0" w:beforeAutospacing="0"/>
        <w:rPr>
          <w:rFonts w:ascii="Arial" w:hAnsi="Arial" w:cs="Arial"/>
        </w:rPr>
      </w:pPr>
      <w:r>
        <w:rPr>
          <w:rFonts w:hAnsi="Symbol"/>
        </w:rPr>
        <w:t></w:t>
      </w:r>
      <w:r>
        <w:t xml:space="preserve">  </w:t>
      </w:r>
      <w:r>
        <w:rPr>
          <w:b/>
        </w:rPr>
        <w:t>Kecepatan Implementasi &amp; Agility:</w:t>
      </w:r>
      <w:r>
        <w:t xml:space="preserve"> </w:t>
      </w:r>
    </w:p>
    <w:p w14:paraId="3051E77A" w14:textId="2027BB8A" w:rsidR="00C020AD" w:rsidRDefault="00C020AD" w:rsidP="00C020AD">
      <w:pPr>
        <w:pStyle w:val="NormalWeb"/>
        <w:spacing w:before="0" w:beforeAutospacing="0"/>
        <w:rPr>
          <w:rFonts w:ascii="Arial" w:hAnsi="Arial" w:cs="Arial"/>
        </w:rPr>
      </w:pPr>
      <w:r>
        <w:t>Sebagai platform yang lebih baru, ProVue dapat menyesuaikan kebutuhan spesifik klien dan merilis fitur baru lebih cepat dibanding platform legacy berskala besar.</w:t>
      </w:r>
    </w:p>
    <w:p w14:paraId="2F526A16" w14:textId="77777777" w:rsidR="00C020AD" w:rsidRDefault="00C020AD" w:rsidP="00C020AD">
      <w:pPr>
        <w:pStyle w:val="NormalWeb"/>
        <w:spacing w:before="0" w:beforeAutospacing="0"/>
        <w:rPr>
          <w:rFonts w:ascii="Arial" w:hAnsi="Arial" w:cs="Arial"/>
        </w:rPr>
      </w:pPr>
      <w:r>
        <w:rPr>
          <w:rFonts w:hAnsi="Symbol"/>
        </w:rPr>
        <w:t></w:t>
      </w:r>
      <w:r>
        <w:t xml:space="preserve">  </w:t>
      </w:r>
      <w:r>
        <w:rPr>
          <w:b/>
        </w:rPr>
        <w:t>Audit Trail Terverifikasi Bawaan:</w:t>
      </w:r>
      <w:r>
        <w:t xml:space="preserve"> </w:t>
      </w:r>
    </w:p>
    <w:p w14:paraId="3051E77A" w14:textId="2027BB8A" w:rsidR="00C020AD" w:rsidRDefault="00C020AD" w:rsidP="00C020AD">
      <w:pPr>
        <w:pStyle w:val="NormalWeb"/>
        <w:spacing w:before="0" w:beforeAutospacing="0"/>
        <w:rPr>
          <w:rFonts w:ascii="Arial" w:hAnsi="Arial" w:cs="Arial"/>
        </w:rPr>
      </w:pPr>
      <w:r>
        <w:t>Setiap log aktivitas sudah dilengkapi hash integritas sejak awal, memberi fondasi kepercayaan forensik tanpa modul tambahan berbayar.</w:t>
      </w:r>
    </w:p>
    <w:p w14:paraId="009D4A2B" w14:textId="77777777" w:rsidR="0029716C" w:rsidRDefault="00000000">
      <w:pPr>
        <w:pStyle w:val="Judul2"/>
        <w:spacing w:before="200" w:after="100"/>
      </w:pPr>
      <w:r>
        <w:t>Kekurangan / Gap RDMS</w:t>
      </w:r>
    </w:p>
    <w:p w14:paraId="606F99A0" w14:textId="77777777" w:rsidR="00C020AD" w:rsidRDefault="00C020AD" w:rsidP="00C020AD">
      <w:pPr>
        <w:pStyle w:val="NormalWeb"/>
      </w:pPr>
      <w:r>
        <w:rPr>
          <w:rFonts w:hAnsi="Symbol"/>
        </w:rPr>
        <w:t></w:t>
      </w:r>
      <w:r>
        <w:t xml:space="preserve">  </w:t>
      </w:r>
      <w:r>
        <w:rPr>
          <w:b/>
          <w:bCs/>
        </w:rPr>
        <w:t>Maturitas Ekosistem Enterprise:</w:t>
      </w:r>
      <w:r>
        <w:t xml:space="preserve"> </w:t>
      </w:r>
    </w:p>
    <w:p w14:paraId="70CBE27C" w14:textId="3B37A2DC" w:rsidR="00C020AD" w:rsidRDefault="00C020AD" w:rsidP="00C020AD">
      <w:pPr>
        <w:pStyle w:val="NormalWeb"/>
      </w:pPr>
      <w:r>
        <w:t xml:space="preserve">Belum memiliki integrasi </w:t>
      </w:r>
      <w:proofErr w:type="spellStart"/>
      <w:r>
        <w:rPr>
          <w:i/>
          <w:iCs/>
        </w:rPr>
        <w:t>deep</w:t>
      </w:r>
      <w:proofErr w:type="spellEnd"/>
      <w:r>
        <w:rPr>
          <w:i/>
          <w:iCs/>
        </w:rPr>
        <w:t xml:space="preserve"> API </w:t>
      </w:r>
      <w:proofErr w:type="spellStart"/>
      <w:r>
        <w:rPr>
          <w:i/>
          <w:iCs/>
        </w:rPr>
        <w:t>connector</w:t>
      </w:r>
      <w:proofErr w:type="spellEnd"/>
      <w:r>
        <w:t xml:space="preserve"> seluas </w:t>
      </w:r>
      <w:proofErr w:type="spellStart"/>
      <w:r>
        <w:t>OpenText</w:t>
      </w:r>
      <w:proofErr w:type="spellEnd"/>
      <w:r>
        <w:t xml:space="preserve"> untuk sistem ERP global </w:t>
      </w:r>
      <w:proofErr w:type="spellStart"/>
      <w:r>
        <w:t>legacy</w:t>
      </w:r>
      <w:proofErr w:type="spellEnd"/>
      <w:r>
        <w:t>.</w:t>
      </w:r>
    </w:p>
    <w:p w14:paraId="401686A1" w14:textId="77777777" w:rsidR="00C020AD" w:rsidRDefault="00C020AD" w:rsidP="00C020AD">
      <w:pPr>
        <w:pStyle w:val="NormalWeb"/>
      </w:pPr>
      <w:r>
        <w:rPr>
          <w:rFonts w:hAnsi="Symbol"/>
        </w:rPr>
        <w:t></w:t>
      </w:r>
      <w:r>
        <w:t xml:space="preserve">  </w:t>
      </w:r>
      <w:r>
        <w:rPr>
          <w:b/>
          <w:bCs/>
        </w:rPr>
        <w:t>Kestabilan Antarmuka (</w:t>
      </w:r>
      <w:proofErr w:type="spellStart"/>
      <w:r>
        <w:rPr>
          <w:b/>
          <w:bCs/>
        </w:rPr>
        <w:t>Bug</w:t>
      </w:r>
      <w:proofErr w:type="spellEnd"/>
      <w:r>
        <w:rPr>
          <w:b/>
          <w:bCs/>
        </w:rPr>
        <w:t xml:space="preserve"> </w:t>
      </w:r>
      <w:proofErr w:type="spellStart"/>
      <w:r>
        <w:rPr>
          <w:b/>
          <w:bCs/>
        </w:rPr>
        <w:t>Handling</w:t>
      </w:r>
      <w:proofErr w:type="spellEnd"/>
      <w:r>
        <w:rPr>
          <w:b/>
          <w:bCs/>
        </w:rPr>
        <w:t>):</w:t>
      </w:r>
      <w:r>
        <w:t xml:space="preserve"> </w:t>
      </w:r>
    </w:p>
    <w:p w14:paraId="58BCA4E8" w14:textId="19DCA0EE" w:rsidR="00C020AD" w:rsidRDefault="00C020AD" w:rsidP="00C020AD">
      <w:pPr>
        <w:pStyle w:val="NormalWeb"/>
      </w:pPr>
      <w:r>
        <w:lastRenderedPageBreak/>
        <w:t xml:space="preserve">Masih ditemukan </w:t>
      </w:r>
      <w:proofErr w:type="spellStart"/>
      <w:r>
        <w:t>bug</w:t>
      </w:r>
      <w:proofErr w:type="spellEnd"/>
      <w:r>
        <w:t xml:space="preserve"> operasional minor pada beberapa </w:t>
      </w:r>
      <w:proofErr w:type="spellStart"/>
      <w:r>
        <w:rPr>
          <w:i/>
          <w:iCs/>
        </w:rPr>
        <w:t>field</w:t>
      </w:r>
      <w:proofErr w:type="spellEnd"/>
      <w:r>
        <w:rPr>
          <w:i/>
          <w:iCs/>
        </w:rPr>
        <w:t xml:space="preserve"> </w:t>
      </w:r>
      <w:proofErr w:type="spellStart"/>
      <w:r>
        <w:rPr>
          <w:i/>
          <w:iCs/>
        </w:rPr>
        <w:t>input</w:t>
      </w:r>
      <w:proofErr w:type="spellEnd"/>
      <w:r>
        <w:t xml:space="preserve"> (seperti catatan di menu Pemusnahan Dokumen) yang memerlukan </w:t>
      </w:r>
      <w:proofErr w:type="spellStart"/>
      <w:r>
        <w:rPr>
          <w:i/>
          <w:iCs/>
        </w:rPr>
        <w:t>bug</w:t>
      </w:r>
      <w:proofErr w:type="spellEnd"/>
      <w:r>
        <w:rPr>
          <w:i/>
          <w:iCs/>
        </w:rPr>
        <w:t xml:space="preserve"> </w:t>
      </w:r>
      <w:proofErr w:type="spellStart"/>
      <w:r>
        <w:rPr>
          <w:i/>
          <w:iCs/>
        </w:rPr>
        <w:t>fixing</w:t>
      </w:r>
      <w:proofErr w:type="spellEnd"/>
    </w:p>
    <w:p w14:paraId="401686A1" w14:textId="77777777" w:rsidR="00C020AD" w:rsidRDefault="00C020AD" w:rsidP="00C020AD">
      <w:pPr>
        <w:pStyle w:val="NormalWeb"/>
      </w:pPr>
      <w:r>
        <w:rPr>
          <w:rFonts w:hAnsi="Symbol"/>
        </w:rPr>
        <w:t></w:t>
      </w:r>
      <w:r>
        <w:t xml:space="preserve">  </w:t>
      </w:r>
      <w:proofErr w:type="spellStart"/>
      <w:proofErr w:type="spellEnd"/>
      <w:proofErr w:type="spellStart"/>
      <w:proofErr w:type="spellEnd"/>
      <w:r>
        <w:rPr>
          <w:b/>
        </w:rPr>
        <w:t>Sertifikasi Kepatuhan Formal:</w:t>
      </w:r>
      <w:r>
        <w:t xml:space="preserve"> </w:t>
      </w:r>
    </w:p>
    <w:p w14:paraId="58BCA4E8" w14:textId="19DCA0EE" w:rsidR="00C020AD" w:rsidRDefault="00C020AD" w:rsidP="00C020AD">
      <w:pPr>
        <w:pStyle w:val="NormalWeb"/>
      </w:pPr>
      <w:proofErr w:type="spellStart"/>
      <w:proofErr w:type="spellEnd"/>
      <w:proofErr w:type="spellStart"/>
      <w:proofErr w:type="spellEnd"/>
      <w:proofErr w:type="spellStart"/>
      <w:proofErr w:type="spellEnd"/>
      <w:proofErr w:type="spellStart"/>
      <w:proofErr w:type="spellEnd"/>
      <w:proofErr w:type="spellStart"/>
      <w:proofErr w:type="spellEnd"/>
      <w:r>
        <w:t>Belum memiliki sertifikasi kepatuhan kelas dunia (mis. FedRAMP, GxP, IRAP) yang sudah dimiliki OpenText — penting untuk klien pemerintahan/multinasional.</w:t>
      </w:r>
    </w:p>
    <w:p w14:paraId="401686A1" w14:textId="77777777" w:rsidR="00C020AD" w:rsidRDefault="00C020AD" w:rsidP="00C020AD">
      <w:pPr>
        <w:pStyle w:val="NormalWeb"/>
      </w:pPr>
      <w:r>
        <w:rPr>
          <w:rFonts w:hAnsi="Symbol"/>
        </w:rPr>
        <w:t></w:t>
      </w:r>
      <w:r>
        <w:t xml:space="preserve">  </w:t>
      </w:r>
      <w:proofErr w:type="spellStart"/>
      <w:proofErr w:type="spellEnd"/>
      <w:proofErr w:type="spellStart"/>
      <w:proofErr w:type="spellEnd"/>
      <w:r>
        <w:rPr>
          <w:b/>
        </w:rPr>
        <w:t>Kapabilitas AI Agentic:</w:t>
      </w:r>
      <w:r>
        <w:t xml:space="preserve"> </w:t>
      </w:r>
    </w:p>
    <w:p w14:paraId="58BCA4E8" w14:textId="19DCA0EE" w:rsidR="00C020AD" w:rsidRDefault="00C020AD" w:rsidP="00C020AD">
      <w:pPr>
        <w:pStyle w:val="NormalWeb"/>
      </w:pPr>
      <w:proofErr w:type="spellStart"/>
      <w:proofErr w:type="spellEnd"/>
      <w:proofErr w:type="spellStart"/>
      <w:proofErr w:type="spellEnd"/>
      <w:proofErr w:type="spellStart"/>
      <w:proofErr w:type="spellEnd"/>
      <w:proofErr w:type="spellStart"/>
      <w:proofErr w:type="spellEnd"/>
      <w:proofErr w:type="spellStart"/>
      <w:proofErr w:type="spellEnd"/>
      <w:r>
        <w:t>KMS AI saat ini masih berfokus pada pencarian dan ringkasan; belum menjalankan aksi otomatis bertahap (agentic actions) seperti Content Aviator.</w:t>
      </w:r>
    </w:p>
    <w:p w14:paraId="401686A1" w14:textId="77777777" w:rsidR="00C020AD" w:rsidRDefault="00C020AD" w:rsidP="00C020AD">
      <w:pPr>
        <w:pStyle w:val="NormalWeb"/>
      </w:pPr>
      <w:r>
        <w:rPr>
          <w:rFonts w:hAnsi="Symbol"/>
        </w:rPr>
        <w:t></w:t>
      </w:r>
      <w:r>
        <w:t xml:space="preserve">  </w:t>
      </w:r>
      <w:proofErr w:type="spellStart"/>
      <w:proofErr w:type="spellEnd"/>
      <w:proofErr w:type="spellStart"/>
      <w:proofErr w:type="spellEnd"/>
      <w:r>
        <w:rPr>
          <w:b/>
        </w:rPr>
        <w:t>Ekosistem Partner &amp; Marketplace:</w:t>
      </w:r>
      <w:r>
        <w:t xml:space="preserve"> </w:t>
      </w:r>
    </w:p>
    <w:p w14:paraId="58BCA4E8" w14:textId="19DCA0EE" w:rsidR="00C020AD" w:rsidRDefault="00C020AD" w:rsidP="00C020AD">
      <w:pPr>
        <w:pStyle w:val="NormalWeb"/>
      </w:pPr>
      <w:proofErr w:type="spellStart"/>
      <w:proofErr w:type="spellEnd"/>
      <w:proofErr w:type="spellStart"/>
      <w:proofErr w:type="spellEnd"/>
      <w:proofErr w:type="spellStart"/>
      <w:proofErr w:type="spellEnd"/>
      <w:proofErr w:type="spellStart"/>
      <w:proofErr w:type="spellEnd"/>
      <w:proofErr w:type="spellStart"/>
      <w:proofErr w:type="spellEnd"/>
      <w:r>
        <w:t>Basis integrator, konektor pihak ketiga, dan komunitas pengguna belum seluas ekosistem OpenText yang sudah berjalan puluhan tahun.</w:t>
      </w:r>
    </w:p>
    <w:p w14:paraId="4D9D694D" w14:textId="77777777" w:rsidR="0029716C" w:rsidRDefault="00000000">
      <w:pPr>
        <w:pStyle w:val="Judul1"/>
        <w:spacing w:before="360" w:after="150"/>
      </w:pPr>
      <w:r>
        <w:rPr>
          <w:b/>
          <w:bCs/>
        </w:rPr>
        <w:t>3. Strategi Go-To-</w:t>
      </w:r>
      <w:proofErr w:type="spellStart"/>
      <w:r>
        <w:rPr>
          <w:b/>
          <w:bCs/>
        </w:rPr>
        <w:t>Market</w:t>
      </w:r>
      <w:proofErr w:type="spellEnd"/>
      <w:r>
        <w:rPr>
          <w:b/>
          <w:bCs/>
        </w:rPr>
        <w:t xml:space="preserve"> (GTM)</w:t>
      </w:r>
    </w:p>
    <w:p w14:paraId="10893F22" w14:textId="2BA49939" w:rsidR="00FD32A9" w:rsidRPr="00FD32A9" w:rsidRDefault="00FD32A9">
      <w:pPr>
        <w:pStyle w:val="Judul2"/>
        <w:spacing w:before="200" w:after="100"/>
        <w:rPr>
          <w:color w:val="000000" w:themeColor="text1"/>
          <w:sz w:val="22"/>
          <w:szCs w:val="22"/>
        </w:rPr>
      </w:pPr>
      <w:r w:rsidRPr="00FD32A9">
        <w:rPr>
          <w:color w:val="000000" w:themeColor="text1"/>
          <w:sz w:val="22"/>
          <w:szCs w:val="22"/>
        </w:rPr>
        <w:t xml:space="preserve">Pemasaran </w:t>
      </w:r>
      <w:proofErr w:type="spellStart"/>
      <w:r w:rsidRPr="00FD32A9">
        <w:rPr>
          <w:color w:val="000000" w:themeColor="text1"/>
          <w:sz w:val="22"/>
          <w:szCs w:val="22"/>
        </w:rPr>
        <w:t>ProVue</w:t>
      </w:r>
      <w:proofErr w:type="spellEnd"/>
      <w:r w:rsidRPr="00FD32A9">
        <w:rPr>
          <w:color w:val="000000" w:themeColor="text1"/>
          <w:sz w:val="22"/>
          <w:szCs w:val="22"/>
        </w:rPr>
        <w:t xml:space="preserve"> RDMS difokuskan pada sektor industri yang memiliki aturan ketat terkait dokumen dan wajib menyimpan arsip dengan rapi</w:t>
      </w:r>
      <w:r>
        <w:rPr>
          <w:color w:val="000000" w:themeColor="text1"/>
          <w:sz w:val="22"/>
          <w:szCs w:val="22"/>
        </w:rPr>
        <w:t>.</w:t>
      </w:r>
    </w:p>
    <w:p w14:paraId="12B4D43B" w14:textId="0E6695B0" w:rsidR="0029716C" w:rsidRDefault="00000000">
      <w:pPr>
        <w:pStyle w:val="Judul2"/>
        <w:spacing w:before="200" w:after="100"/>
      </w:pPr>
      <w:r>
        <w:t>Target Pasar</w:t>
      </w:r>
    </w:p>
    <w:p w14:paraId="5BE3687B" w14:textId="77777777" w:rsidR="002E29E4" w:rsidRDefault="002E29E4" w:rsidP="002E29E4">
      <w:pPr>
        <w:pStyle w:val="NormalWeb"/>
      </w:pPr>
      <w:r>
        <w:rPr>
          <w:rFonts w:hAnsi="Symbol"/>
        </w:rPr>
        <w:t></w:t>
      </w:r>
      <w:r>
        <w:t xml:space="preserve">  </w:t>
      </w:r>
      <w:r>
        <w:rPr>
          <w:b/>
          <w:bCs/>
        </w:rPr>
        <w:t>Perbankan &amp; Keuangan:</w:t>
      </w:r>
      <w:r>
        <w:t xml:space="preserve"> </w:t>
      </w:r>
    </w:p>
    <w:p w14:paraId="7FA39352" w14:textId="3423C904" w:rsidR="002E29E4" w:rsidRDefault="002E29E4" w:rsidP="002E29E4">
      <w:pPr>
        <w:pStyle w:val="NormalWeb"/>
      </w:pPr>
      <w:r>
        <w:t>Pengelolaan dokumentasi regulasi, analisis transaksi, dan kepatuhan data.</w:t>
      </w:r>
    </w:p>
    <w:p w14:paraId="1A43BFDA" w14:textId="77777777" w:rsidR="002E29E4" w:rsidRDefault="002E29E4" w:rsidP="002E29E4">
      <w:pPr>
        <w:pStyle w:val="NormalWeb"/>
      </w:pPr>
      <w:r>
        <w:rPr>
          <w:rFonts w:hAnsi="Symbol"/>
        </w:rPr>
        <w:t></w:t>
      </w:r>
      <w:r>
        <w:t xml:space="preserve">  </w:t>
      </w:r>
      <w:r>
        <w:rPr>
          <w:b/>
          <w:bCs/>
        </w:rPr>
        <w:t>Telekomunikasi:</w:t>
      </w:r>
      <w:r>
        <w:t xml:space="preserve"> </w:t>
      </w:r>
    </w:p>
    <w:p w14:paraId="4157A514" w14:textId="60C5AB26" w:rsidR="002E29E4" w:rsidRDefault="002E29E4" w:rsidP="002E29E4">
      <w:pPr>
        <w:pStyle w:val="NormalWeb"/>
      </w:pPr>
      <w:r>
        <w:t>Penanganan volume data pelanggan yang besar dan basis pengetahuan layanan teknis.</w:t>
      </w:r>
    </w:p>
    <w:p w14:paraId="3239718B" w14:textId="77777777" w:rsidR="002E29E4" w:rsidRDefault="002E29E4" w:rsidP="002E29E4">
      <w:pPr>
        <w:pStyle w:val="NormalWeb"/>
      </w:pPr>
      <w:r>
        <w:rPr>
          <w:rFonts w:hAnsi="Symbol"/>
        </w:rPr>
        <w:t></w:t>
      </w:r>
      <w:r>
        <w:t xml:space="preserve">  </w:t>
      </w:r>
      <w:r>
        <w:rPr>
          <w:b/>
          <w:bCs/>
        </w:rPr>
        <w:t>Kesehatan &amp; Rumah Sakit:</w:t>
      </w:r>
      <w:r>
        <w:t xml:space="preserve"> </w:t>
      </w:r>
    </w:p>
    <w:p w14:paraId="5A64C682" w14:textId="2B4FDF62" w:rsidR="002E29E4" w:rsidRDefault="002E29E4" w:rsidP="002E29E4">
      <w:pPr>
        <w:pStyle w:val="NormalWeb"/>
      </w:pPr>
      <w:r>
        <w:t>Pengelolaan rekam medis terintegrasi dan pencarian data riset/klinis.</w:t>
      </w:r>
    </w:p>
    <w:p w14:paraId="052303A7" w14:textId="77777777" w:rsidR="002E29E4" w:rsidRDefault="002E29E4" w:rsidP="002E29E4">
      <w:pPr>
        <w:pStyle w:val="NormalWeb"/>
      </w:pPr>
      <w:r>
        <w:rPr>
          <w:rFonts w:hAnsi="Symbol"/>
        </w:rPr>
        <w:t></w:t>
      </w:r>
      <w:r>
        <w:t xml:space="preserve">  </w:t>
      </w:r>
      <w:r>
        <w:rPr>
          <w:b/>
          <w:bCs/>
        </w:rPr>
        <w:t>Manufaktur &amp; Logistik:</w:t>
      </w:r>
      <w:r>
        <w:t xml:space="preserve"> </w:t>
      </w:r>
    </w:p>
    <w:p w14:paraId="672045B0" w14:textId="17391D3A" w:rsidR="002E29E4" w:rsidRDefault="002E29E4" w:rsidP="002E29E4">
      <w:pPr>
        <w:pStyle w:val="NormalWeb"/>
      </w:pPr>
      <w:r>
        <w:t>Pelacakan inventaris, SOP operasional pabrik, dan rantai pasok.</w:t>
      </w:r>
    </w:p>
    <w:p w14:paraId="3E2917D5" w14:textId="77777777" w:rsidR="002E29E4" w:rsidRDefault="002E29E4" w:rsidP="002E29E4">
      <w:pPr>
        <w:pStyle w:val="NormalWeb"/>
      </w:pPr>
      <w:r>
        <w:rPr>
          <w:rFonts w:hAnsi="Symbol"/>
        </w:rPr>
        <w:t></w:t>
      </w:r>
      <w:r>
        <w:t xml:space="preserve">  </w:t>
      </w:r>
      <w:r>
        <w:rPr>
          <w:b/>
          <w:bCs/>
        </w:rPr>
        <w:t>Pemerintahan &amp; BUMN:</w:t>
      </w:r>
      <w:r>
        <w:t xml:space="preserve"> </w:t>
      </w:r>
    </w:p>
    <w:p w14:paraId="5C1E5052" w14:textId="3E2C2235" w:rsidR="002E29E4" w:rsidRDefault="002E29E4" w:rsidP="002E29E4">
      <w:pPr>
        <w:pStyle w:val="NormalWeb"/>
      </w:pPr>
      <w:r>
        <w:t>Digitalisasi arsip publik, transparansi data, dan otomatisasi administrasi.</w:t>
      </w:r>
    </w:p>
    <w:p w14:paraId="2269CB64" w14:textId="77777777" w:rsidR="0029716C" w:rsidRDefault="00000000">
      <w:pPr>
        <w:pStyle w:val="Judul2"/>
        <w:spacing w:before="200" w:after="100"/>
      </w:pPr>
      <w:proofErr w:type="spellStart"/>
      <w:r>
        <w:t>Value</w:t>
      </w:r>
      <w:proofErr w:type="spellEnd"/>
      <w:r>
        <w:t xml:space="preserve"> </w:t>
      </w:r>
      <w:proofErr w:type="spellStart"/>
      <w:r>
        <w:t>Proposition</w:t>
      </w:r>
      <w:proofErr w:type="spellEnd"/>
    </w:p>
    <w:p w14:paraId="4FAC8FD9" w14:textId="032EA175" w:rsidR="0029716C" w:rsidRDefault="002E29E4">
      <w:pPr>
        <w:spacing w:after="150"/>
      </w:pPr>
      <w:r>
        <w:t>KMS AI menghadirkan efisiensi tingkat tinggi dalam pengelolaan pengetahuan perusahaan dengan mengeliminasi kompleksitas navigasi data tradisional. Sistem ini mengintegrasikan seluruh basis data organisasi ke dalam satu kecerdasan buatan terpusat, memungkinkan pengguna berinteraksi dengan data secara intuitif menggunakan bahasa alami. Keunggulan utamanya terletak pada fleksibilitas alur kerja, di mana pemrosesan data, pencarian dokumen, hingga analisis mendalam dapat diselesaikan dalam satu ruang obrolan tanpa perlu berpindah antar aplikasi. Hal ini secara signifikan memangkas waktu kerja terbuang, meningkatkan akurasi pengambilan keputusan, serta menjamin keamanan akses data sensitif perusahaan secara optimal.</w:t>
      </w:r>
    </w:p>
    <w:p w14:paraId="2269CB64" w14:textId="77777777" w:rsidR="0029716C" w:rsidRDefault="00000000">
      <w:pPr>
        <w:pStyle w:val="Judul2"/>
        <w:spacing w:before="200" w:after="100"/>
      </w:pPr>
      <w:proofErr w:type="spellStart"/>
      <w:proofErr w:type="spellEnd"/>
      <w:proofErr w:type="spellStart"/>
      <w:proofErr w:type="spellEnd"/>
      <w:r>
        <w:t>Diferensiasi vs OpenText Digital</w:t>
      </w:r>
    </w:p>
    <w:p w14:paraId="5BE3687B" w14:textId="77777777" w:rsidR="002E29E4" w:rsidRDefault="002E29E4" w:rsidP="002E29E4">
      <w:pPr>
        <w:pStyle w:val="NormalWeb"/>
      </w:pPr>
      <w:r>
        <w:rPr>
          <w:rFonts w:hAnsi="Symbol"/>
        </w:rPr>
        <w:t></w:t>
      </w:r>
      <w:r>
        <w:t xml:space="preserve">  </w:t>
      </w:r>
      <w:r>
        <w:rPr>
          <w:b/>
        </w:rPr>
        <w:t>Hybrid fisik-digital dalam satu platform:</w:t>
      </w:r>
      <w:r>
        <w:t xml:space="preserve"> </w:t>
      </w:r>
    </w:p>
    <w:p w14:paraId="7FA39352" w14:textId="3423C904" w:rsidR="002E29E4" w:rsidRDefault="002E29E4" w:rsidP="002E29E4">
      <w:pPr>
        <w:pStyle w:val="NormalWeb"/>
      </w:pPr>
      <w:r>
        <w:t>posisi ini memudahkan klien yang masih mengelola arsip fisik besar (gudang, planogram) tanpa perlu sistem WMS terpisah.</w:t>
      </w:r>
    </w:p>
    <w:p w14:paraId="5BE3687B" w14:textId="77777777" w:rsidR="002E29E4" w:rsidRDefault="002E29E4" w:rsidP="002E29E4">
      <w:pPr>
        <w:pStyle w:val="NormalWeb"/>
      </w:pPr>
      <w:r>
        <w:rPr>
          <w:rFonts w:hAnsi="Symbol"/>
        </w:rPr>
        <w:t></w:t>
      </w:r>
      <w:r>
        <w:t xml:space="preserve">  </w:t>
      </w:r>
      <w:r>
        <w:rPr>
          <w:b/>
        </w:rPr>
        <w:t>Waktu implementasi lebih singkat &amp; biaya lebih kompetitif:</w:t>
      </w:r>
      <w:r>
        <w:t xml:space="preserve"> </w:t>
      </w:r>
    </w:p>
    <w:p w14:paraId="7FA39352" w14:textId="3423C904" w:rsidR="002E29E4" w:rsidRDefault="002E29E4" w:rsidP="002E29E4">
      <w:pPr>
        <w:pStyle w:val="NormalWeb"/>
      </w:pPr>
      <w:r>
        <w:t>cocok untuk klien menengah yang belum siap berinvestasi pada platform enterprise berskala global.</w:t>
      </w:r>
    </w:p>
    <w:p w14:paraId="5BE3687B" w14:textId="77777777" w:rsidR="002E29E4" w:rsidRDefault="002E29E4" w:rsidP="002E29E4">
      <w:pPr>
        <w:pStyle w:val="NormalWeb"/>
      </w:pPr>
      <w:r>
        <w:rPr>
          <w:rFonts w:hAnsi="Symbol"/>
        </w:rPr>
        <w:t></w:t>
      </w:r>
      <w:r>
        <w:t xml:space="preserve">  </w:t>
      </w:r>
      <w:r>
        <w:rPr>
          <w:b/>
        </w:rPr>
        <w:t>Kepatuhan lokal (UU PDP &amp; JRA Indonesia) sebagai fokus utama:</w:t>
      </w:r>
      <w:r>
        <w:t xml:space="preserve"> </w:t>
      </w:r>
    </w:p>
    <w:p w14:paraId="7FA39352" w14:textId="3423C904" w:rsidR="002E29E4" w:rsidRDefault="002E29E4" w:rsidP="002E29E4">
      <w:pPr>
        <w:pStyle w:val="NormalWeb"/>
      </w:pPr>
      <w:r>
        <w:t>pendekatan yang lebih spesifik dibanding platform global yang menyasar kepatuhan multi-yurisdiksi secara umum.</w:t>
      </w:r>
    </w:p>
    <w:p w14:paraId="2A174D7A" w14:textId="77777777" w:rsidR="0029716C" w:rsidRDefault="00000000">
      <w:pPr>
        <w:pStyle w:val="Judul2"/>
        <w:spacing w:before="200" w:after="100"/>
      </w:pPr>
      <w:r>
        <w:t>Model Penjualan &amp; Rencana Peluncuran</w:t>
      </w:r>
    </w:p>
    <w:p w14:paraId="455C7F0B" w14:textId="296A61A2" w:rsidR="0029716C" w:rsidRDefault="002E29E4" w:rsidP="002E29E4">
      <w:pPr>
        <w:spacing w:after="60"/>
        <w:jc w:val="both"/>
      </w:pPr>
      <w:r>
        <w:t xml:space="preserve">Penjualan KMS AI dilakukan melalui pendekatan </w:t>
      </w:r>
      <w:proofErr w:type="spellStart"/>
      <w:r>
        <w:rPr>
          <w:i/>
          <w:iCs/>
        </w:rPr>
        <w:t>consultative</w:t>
      </w:r>
      <w:proofErr w:type="spellEnd"/>
      <w:r>
        <w:rPr>
          <w:i/>
          <w:iCs/>
        </w:rPr>
        <w:t xml:space="preserve"> </w:t>
      </w:r>
      <w:proofErr w:type="spellStart"/>
      <w:r>
        <w:rPr>
          <w:i/>
          <w:iCs/>
        </w:rPr>
        <w:t>selling</w:t>
      </w:r>
      <w:proofErr w:type="spellEnd"/>
      <w:r>
        <w:t xml:space="preserve"> yang berfokus pada pemahaman mendalam atas </w:t>
      </w:r>
      <w:proofErr w:type="spellStart"/>
      <w:r>
        <w:rPr>
          <w:i/>
          <w:iCs/>
        </w:rPr>
        <w:t>pain</w:t>
      </w:r>
      <w:proofErr w:type="spellEnd"/>
      <w:r>
        <w:rPr>
          <w:i/>
          <w:iCs/>
        </w:rPr>
        <w:t xml:space="preserve"> </w:t>
      </w:r>
      <w:proofErr w:type="spellStart"/>
      <w:r>
        <w:rPr>
          <w:i/>
          <w:iCs/>
        </w:rPr>
        <w:t>point</w:t>
      </w:r>
      <w:proofErr w:type="spellEnd"/>
      <w:r>
        <w:t xml:space="preserve"> pengelolaan data di setiap calon klien. Proses diawali dengan melakukan audit </w:t>
      </w:r>
      <w:r>
        <w:lastRenderedPageBreak/>
        <w:t xml:space="preserve">singkat terhadap alur dokumentasi </w:t>
      </w:r>
      <w:proofErr w:type="spellStart"/>
      <w:r>
        <w:t>existing</w:t>
      </w:r>
      <w:proofErr w:type="spellEnd"/>
      <w:r>
        <w:t xml:space="preserve"> target pelanggan untuk mengidentifikasi </w:t>
      </w:r>
      <w:proofErr w:type="spellStart"/>
      <w:r>
        <w:rPr>
          <w:i/>
          <w:iCs/>
        </w:rPr>
        <w:t>bottleneck</w:t>
      </w:r>
      <w:proofErr w:type="spellEnd"/>
      <w:r>
        <w:t xml:space="preserve"> efisiensi kerja. Selanjutnya, tim menyajikan demonstrasi langsung yang menunjukkan perbandingan waktu kerja antara metode pencarian konvensional dengan penggunaan antarmuka obrolan KMS AI. Untuk membangun kepercayaan penuh, calon klien diberikan akses uji coba </w:t>
      </w:r>
      <w:proofErr w:type="spellStart"/>
      <w:r>
        <w:rPr>
          <w:i/>
          <w:iCs/>
        </w:rPr>
        <w:t>Proof</w:t>
      </w:r>
      <w:proofErr w:type="spellEnd"/>
      <w:r>
        <w:rPr>
          <w:i/>
          <w:iCs/>
        </w:rPr>
        <w:t xml:space="preserve"> </w:t>
      </w:r>
      <w:proofErr w:type="spellStart"/>
      <w:r>
        <w:rPr>
          <w:i/>
          <w:iCs/>
        </w:rPr>
        <w:t>of</w:t>
      </w:r>
      <w:proofErr w:type="spellEnd"/>
      <w:r>
        <w:rPr>
          <w:i/>
          <w:iCs/>
        </w:rPr>
        <w:t xml:space="preserve"> </w:t>
      </w:r>
      <w:proofErr w:type="spellStart"/>
      <w:r>
        <w:rPr>
          <w:i/>
          <w:iCs/>
        </w:rPr>
        <w:t>Concept</w:t>
      </w:r>
      <w:proofErr w:type="spellEnd"/>
      <w:r>
        <w:t xml:space="preserve"> (</w:t>
      </w:r>
      <w:proofErr w:type="spellStart"/>
      <w:r>
        <w:t>PoC</w:t>
      </w:r>
      <w:proofErr w:type="spellEnd"/>
      <w:r>
        <w:t>) menggunakan sampel data internal mereka sendiri agar nilai tambah efisiensi dapat dirasakan secara nyata. Setelah nilai manfaat terbukti, penawaran disesuaikan melalui skema lisensi fleksibel (</w:t>
      </w:r>
      <w:proofErr w:type="spellStart"/>
      <w:r>
        <w:t>SaaS</w:t>
      </w:r>
      <w:proofErr w:type="spellEnd"/>
      <w:r>
        <w:t xml:space="preserve"> berbasis langganan atau </w:t>
      </w:r>
      <w:proofErr w:type="spellStart"/>
      <w:r>
        <w:rPr>
          <w:i/>
          <w:iCs/>
        </w:rPr>
        <w:t>on-premises</w:t>
      </w:r>
      <w:proofErr w:type="spellEnd"/>
      <w:r>
        <w:rPr>
          <w:i/>
          <w:iCs/>
        </w:rPr>
        <w:t xml:space="preserve"> </w:t>
      </w:r>
      <w:proofErr w:type="spellStart"/>
      <w:r>
        <w:rPr>
          <w:i/>
          <w:iCs/>
        </w:rPr>
        <w:t>deployment</w:t>
      </w:r>
      <w:proofErr w:type="spellEnd"/>
      <w:r>
        <w:t xml:space="preserve"> untuk regulasi ketat), disertai pendampingan pelatihan penuh dan dukungan teknis berkesinambungan untuk memastikan adopsi sistem berjalan maksimal di seluruh departemen perusahaan.</w:t>
      </w:r>
    </w:p>
    <w:p w14:paraId="2269CB64" w14:textId="77777777" w:rsidR="0029716C" w:rsidRDefault="00000000">
      <w:pPr>
        <w:pStyle w:val="Judul2"/>
        <w:spacing w:before="200" w:after="100"/>
      </w:pPr>
      <w:proofErr w:type="spellStart"/>
      <w:proofErr w:type="spellEnd"/>
      <w:proofErr w:type="spellStart"/>
      <w:proofErr w:type="spellEnd"/>
      <w:r>
        <w:t>Fase Peluncuran (Rollout Plan)</w:t>
      </w:r>
    </w:p>
    <w:p w14:paraId="5BE3687B" w14:textId="77777777" w:rsidR="002E29E4" w:rsidRDefault="002E29E4" w:rsidP="002E29E4">
      <w:pPr>
        <w:pStyle w:val="NormalWeb"/>
      </w:pPr>
      <w:r>
        <w:rPr>
          <w:rFonts w:hAnsi="Symbol"/>
        </w:rPr>
        <w:t></w:t>
      </w:r>
      <w:r>
        <w:t xml:space="preserve">  </w:t>
      </w:r>
      <w:r>
        <w:rPr>
          <w:b/>
        </w:rPr>
        <w:t>Fase 1 – Kesiapan Produk (0–2 bulan):</w:t>
      </w:r>
      <w:r>
        <w:t xml:space="preserve"> </w:t>
      </w:r>
    </w:p>
    <w:p w14:paraId="7FA39352" w14:textId="3423C904" w:rsidR="002E29E4" w:rsidRDefault="002E29E4" w:rsidP="002E29E4">
      <w:pPr>
        <w:pStyle w:val="NormalWeb"/>
      </w:pPr>
      <w:r>
        <w:t>penyelesaian bug pada field input (mis. Pemusnahan Dokumen) serta penyusunan materi demo dan studi kasus per industri target.</w:t>
      </w:r>
    </w:p>
    <w:p w14:paraId="5BE3687B" w14:textId="77777777" w:rsidR="002E29E4" w:rsidRDefault="002E29E4" w:rsidP="002E29E4">
      <w:pPr>
        <w:pStyle w:val="NormalWeb"/>
      </w:pPr>
      <w:r>
        <w:rPr>
          <w:rFonts w:hAnsi="Symbol"/>
        </w:rPr>
        <w:t></w:t>
      </w:r>
      <w:r>
        <w:t xml:space="preserve">  </w:t>
      </w:r>
      <w:r>
        <w:rPr>
          <w:b/>
        </w:rPr>
        <w:t>Fase 2 – Pilot &amp; PoC Bertarget (2–4 bulan):</w:t>
      </w:r>
      <w:r>
        <w:t xml:space="preserve"> </w:t>
      </w:r>
    </w:p>
    <w:p w14:paraId="7FA39352" w14:textId="3423C904" w:rsidR="002E29E4" w:rsidRDefault="002E29E4" w:rsidP="002E29E4">
      <w:pPr>
        <w:pStyle w:val="NormalWeb"/>
      </w:pPr>
      <w:r>
        <w:t>PoC gratis/bersubsidi pada 2–3 klien acuan (anchor client) dari sektor perbankan atau pemerintahan untuk membangun studi kasus rujukan.</w:t>
      </w:r>
    </w:p>
    <w:p w14:paraId="5BE3687B" w14:textId="77777777" w:rsidR="002E29E4" w:rsidRDefault="002E29E4" w:rsidP="002E29E4">
      <w:pPr>
        <w:pStyle w:val="NormalWeb"/>
      </w:pPr>
      <w:r>
        <w:rPr>
          <w:rFonts w:hAnsi="Symbol"/>
        </w:rPr>
        <w:t></w:t>
      </w:r>
      <w:r>
        <w:t xml:space="preserve">  </w:t>
      </w:r>
      <w:r>
        <w:rPr>
          <w:b/>
        </w:rPr>
        <w:t>Fase 3 – Peluncuran Komersial (4–8 bulan):</w:t>
      </w:r>
      <w:r>
        <w:t xml:space="preserve"> </w:t>
      </w:r>
    </w:p>
    <w:p w14:paraId="7FA39352" w14:textId="3423C904" w:rsidR="002E29E4" w:rsidRDefault="002E29E4" w:rsidP="002E29E4">
      <w:pPr>
        <w:pStyle w:val="NormalWeb"/>
      </w:pPr>
      <w:r>
        <w:t>penjualan aktif via consultative selling, aktivasi kanal partner/integrator, dan promosi melalui studi kasus Fase 2.</w:t>
      </w:r>
    </w:p>
    <w:p w14:paraId="5BE3687B" w14:textId="77777777" w:rsidR="002E29E4" w:rsidRDefault="002E29E4" w:rsidP="002E29E4">
      <w:pPr>
        <w:pStyle w:val="NormalWeb"/>
      </w:pPr>
      <w:r>
        <w:rPr>
          <w:rFonts w:hAnsi="Symbol"/>
        </w:rPr>
        <w:t></w:t>
      </w:r>
      <w:r>
        <w:t xml:space="preserve">  </w:t>
      </w:r>
      <w:r>
        <w:rPr>
          <w:b/>
        </w:rPr>
        <w:t>Fase 4 – Ekspansi &amp; Deep Integration (8+ bulan):</w:t>
      </w:r>
      <w:r>
        <w:t xml:space="preserve"> </w:t>
      </w:r>
    </w:p>
    <w:p w14:paraId="7FA39352" w14:textId="3423C904" w:rsidR="002E29E4" w:rsidRDefault="002E29E4" w:rsidP="002E29E4">
      <w:pPr>
        <w:pStyle w:val="NormalWeb"/>
      </w:pPr>
      <w:r>
        <w:t>pengembangan konektor ERP/CRM, penambahan kapabilitas AI agentic, dan penjajakan sertifikasi kepatuhan formal.</w:t>
      </w:r>
    </w:p>
    <w:p w14:paraId="2269CB64" w14:textId="77777777" w:rsidR="0029716C" w:rsidRDefault="00000000">
      <w:pPr>
        <w:pStyle w:val="Judul2"/>
        <w:spacing w:before="200" w:after="100"/>
      </w:pPr>
      <w:proofErr w:type="spellStart"/>
      <w:proofErr w:type="spellEnd"/>
      <w:proofErr w:type="spellStart"/>
      <w:proofErr w:type="spellEnd"/>
      <w:r>
        <w:t>Indikator Keberhasilan (KPI)</w:t>
      </w:r>
    </w:p>
    <w:p w14:paraId="5BE3687B" w14:textId="77777777" w:rsidR="002E29E4" w:rsidRDefault="002E29E4" w:rsidP="002E29E4">
      <w:pPr>
        <w:pStyle w:val="NormalWeb"/>
      </w:pPr>
      <w:r>
        <w:rPr>
          <w:rFonts w:hAnsi="Symbol"/>
        </w:rPr>
        <w:t></w:t>
      </w:r>
      <w:r>
        <w:t xml:space="preserve">  </w:t>
      </w:r>
      <w:r>
        <w:rPr>
          <w:b/>
        </w:rPr>
        <w:t>Adopsi:</w:t>
      </w:r>
      <w:r>
        <w:t xml:space="preserve"> </w:t>
      </w:r>
    </w:p>
    <w:p w14:paraId="7FA39352" w14:textId="3423C904" w:rsidR="002E29E4" w:rsidRDefault="002E29E4" w:rsidP="002E29E4">
      <w:pPr>
        <w:pStyle w:val="NormalWeb"/>
      </w:pPr>
      <w:r>
        <w:t>jumlah klien PoC yang berkonversi menjadi pelanggan berbayar dalam 6 bulan pertama.</w:t>
      </w:r>
    </w:p>
    <w:p w14:paraId="5BE3687B" w14:textId="77777777" w:rsidR="002E29E4" w:rsidRDefault="002E29E4" w:rsidP="002E29E4">
      <w:pPr>
        <w:pStyle w:val="NormalWeb"/>
      </w:pPr>
      <w:r>
        <w:rPr>
          <w:rFonts w:hAnsi="Symbol"/>
        </w:rPr>
        <w:t></w:t>
      </w:r>
      <w:r>
        <w:t xml:space="preserve">  </w:t>
      </w:r>
      <w:r>
        <w:rPr>
          <w:b/>
        </w:rPr>
        <w:t>Efisiensi klien:</w:t>
      </w:r>
      <w:r>
        <w:t xml:space="preserve"> </w:t>
      </w:r>
    </w:p>
    <w:p w14:paraId="7FA39352" w14:textId="3423C904" w:rsidR="002E29E4" w:rsidRDefault="002E29E4" w:rsidP="002E29E4">
      <w:pPr>
        <w:pStyle w:val="NormalWeb"/>
      </w:pPr>
      <w:r>
        <w:t>penurunan rata-rata waktu pencarian/pemrosesan dokumen dibanding metode konvensional klien.</w:t>
      </w:r>
    </w:p>
    <w:p w14:paraId="5BE3687B" w14:textId="77777777" w:rsidR="002E29E4" w:rsidRDefault="002E29E4" w:rsidP="002E29E4">
      <w:pPr>
        <w:pStyle w:val="NormalWeb"/>
      </w:pPr>
      <w:r>
        <w:rPr>
          <w:rFonts w:hAnsi="Symbol"/>
        </w:rPr>
        <w:t></w:t>
      </w:r>
      <w:r>
        <w:t xml:space="preserve">  </w:t>
      </w:r>
      <w:r>
        <w:rPr>
          <w:b/>
        </w:rPr>
        <w:t>Kepuasan &amp; retensi:</w:t>
      </w:r>
      <w:r>
        <w:t xml:space="preserve"> </w:t>
      </w:r>
    </w:p>
    <w:p w14:paraId="7FA39352" w14:textId="3423C904" w:rsidR="002E29E4" w:rsidRDefault="002E29E4" w:rsidP="002E29E4">
      <w:pPr>
        <w:pStyle w:val="NormalWeb"/>
      </w:pPr>
      <w:r>
        <w:t>skor kepuasan pengguna serta tingkat perpanjangan lisensi tahunan.</w:t>
      </w:r>
    </w:p>
    <w:p w14:paraId="0882A89C" w14:textId="77777777" w:rsidR="0029716C" w:rsidRDefault="00000000">
      <w:pPr>
        <w:pStyle w:val="Judul1"/>
        <w:spacing w:before="360" w:after="150"/>
      </w:pPr>
      <w:r>
        <w:rPr>
          <w:b/>
          <w:bCs/>
        </w:rPr>
        <w:t>4. Kesimpulan &amp; Rekomendasi</w:t>
      </w:r>
    </w:p>
    <w:p w14:paraId="178B1375" w14:textId="2905C303" w:rsidR="0029716C" w:rsidRDefault="00C020AD">
      <w:pPr>
        <w:spacing w:after="150"/>
      </w:pPr>
      <w:proofErr w:type="spellStart"/>
      <w:r>
        <w:t>ProVue</w:t>
      </w:r>
      <w:proofErr w:type="spellEnd"/>
      <w:r>
        <w:t xml:space="preserve"> RDMS memiliki keunggulan kompetitif yang kuat dibanding pemain lama seperti </w:t>
      </w:r>
      <w:proofErr w:type="spellStart"/>
      <w:r>
        <w:t>OpenText</w:t>
      </w:r>
      <w:proofErr w:type="spellEnd"/>
      <w:r>
        <w:t xml:space="preserve"> Digital berkat kombinasi pengelolaan fisik-digital yang terintegrasi, antarmuka modern, dan kepintaran KMS AI. Meskipun demikian, beberapa kendala </w:t>
      </w:r>
      <w:proofErr w:type="spellStart"/>
      <w:r>
        <w:t>bug</w:t>
      </w:r>
      <w:proofErr w:type="spellEnd"/>
      <w:r>
        <w:t xml:space="preserve"> teknis pada </w:t>
      </w:r>
      <w:proofErr w:type="spellStart"/>
      <w:r>
        <w:t>input</w:t>
      </w:r>
      <w:proofErr w:type="spellEnd"/>
      <w:r>
        <w:t xml:space="preserve"> </w:t>
      </w:r>
      <w:proofErr w:type="spellStart"/>
      <w:r>
        <w:rPr>
          <w:i/>
          <w:iCs/>
        </w:rPr>
        <w:t>field</w:t>
      </w:r>
      <w:proofErr w:type="spellEnd"/>
      <w:r>
        <w:t xml:space="preserve"> perlu segera ditangani agar tidak mengganggu pengalaman pengguna.</w:t>
      </w:r>
    </w:p>
    <w:p w14:paraId="5BE3687B" w14:textId="77777777" w:rsidR="002E29E4" w:rsidRDefault="002E29E4" w:rsidP="002E29E4">
      <w:pPr>
        <w:pStyle w:val="NormalWeb"/>
      </w:pPr>
      <w:r>
        <w:rPr>
          <w:rFonts w:hAnsi="Symbol"/>
        </w:rPr>
        <w:t></w:t>
      </w:r>
      <w:r>
        <w:t xml:space="preserve">  </w:t>
      </w:r>
      <w:r>
        <w:rPr>
          <w:b/>
        </w:rPr>
        <w:t>Jangka pendek:</w:t>
      </w:r>
      <w:r>
        <w:t xml:space="preserve"> </w:t>
      </w:r>
    </w:p>
    <w:p w14:paraId="7FA39352" w14:textId="3423C904" w:rsidR="002E29E4" w:rsidRDefault="002E29E4" w:rsidP="002E29E4">
      <w:pPr>
        <w:pStyle w:val="NormalWeb"/>
      </w:pPr>
      <w:r>
        <w:t>perbaikan bug field input dan pengujian regresi menyeluruh sebelum demo ke calon klien.</w:t>
      </w:r>
    </w:p>
    <w:p w14:paraId="5BE3687B" w14:textId="77777777" w:rsidR="002E29E4" w:rsidRDefault="002E29E4" w:rsidP="002E29E4">
      <w:pPr>
        <w:pStyle w:val="NormalWeb"/>
      </w:pPr>
      <w:r>
        <w:rPr>
          <w:rFonts w:hAnsi="Symbol"/>
        </w:rPr>
        <w:t></w:t>
      </w:r>
      <w:r>
        <w:t xml:space="preserve">  </w:t>
      </w:r>
      <w:r>
        <w:rPr>
          <w:b/>
        </w:rPr>
        <w:t>Jangka menengah:</w:t>
      </w:r>
      <w:r>
        <w:t xml:space="preserve"> </w:t>
      </w:r>
    </w:p>
    <w:p w14:paraId="7FA39352" w14:textId="3423C904" w:rsidR="002E29E4" w:rsidRDefault="002E29E4" w:rsidP="002E29E4">
      <w:pPr>
        <w:pStyle w:val="NormalWeb"/>
      </w:pPr>
      <w:r>
        <w:t>eksekusi PoC bertarget dan penguatan materi benchmark vs OpenText untuk sales enablement.</w:t>
      </w:r>
    </w:p>
    <w:p w14:paraId="5BE3687B" w14:textId="77777777" w:rsidR="002E29E4" w:rsidRDefault="002E29E4" w:rsidP="002E29E4">
      <w:pPr>
        <w:pStyle w:val="NormalWeb"/>
      </w:pPr>
      <w:r>
        <w:rPr>
          <w:rFonts w:hAnsi="Symbol"/>
        </w:rPr>
        <w:t></w:t>
      </w:r>
      <w:r>
        <w:t xml:space="preserve">  </w:t>
      </w:r>
      <w:r>
        <w:rPr>
          <w:b/>
        </w:rPr>
        <w:t>Jangka panjang:</w:t>
      </w:r>
      <w:r>
        <w:t xml:space="preserve"> </w:t>
      </w:r>
    </w:p>
    <w:p w14:paraId="7FA39352" w14:textId="3423C904" w:rsidR="002E29E4" w:rsidRDefault="002E29E4" w:rsidP="002E29E4">
      <w:pPr>
        <w:pStyle w:val="NormalWeb"/>
      </w:pPr>
      <w:r>
        <w:t>investasi pada konektor ERP/CRM, kapabilitas AI agentic, dan sertifikasi kepatuhan formal agar mampu bersaing di segmen enterprise besar.</w:t>
      </w:r>
    </w:p>
    <w:sectPr w:rsidR="0029716C">
      <w:headerReference w:type="default" r:id="rId8"/>
      <w:footerReference w:type="default" r:id="rId9"/>
      <w:pgSz w:w="12240" w:h="15840"/>
      <w:pgMar w:top="1350" w:right="1350" w:bottom="135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4ABCB" w14:textId="77777777" w:rsidR="0063671D" w:rsidRDefault="0063671D">
      <w:pPr>
        <w:spacing w:line="240" w:lineRule="auto"/>
      </w:pPr>
      <w:r>
        <w:separator/>
      </w:r>
    </w:p>
  </w:endnote>
  <w:endnote w:type="continuationSeparator" w:id="0">
    <w:p w14:paraId="1653D32A" w14:textId="77777777" w:rsidR="0063671D" w:rsidRDefault="00636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4934B" w14:textId="77777777" w:rsidR="0029716C" w:rsidRDefault="00000000">
    <w:pPr>
      <w:jc w:val="center"/>
    </w:pPr>
    <w:r>
      <w:rPr>
        <w:color w:val="9CA3AF"/>
        <w:sz w:val="18"/>
        <w:szCs w:val="18"/>
      </w:rPr>
      <w:t xml:space="preserve">Halaman </w:t>
    </w:r>
    <w:r>
      <w:rPr>
        <w:color w:val="9CA3AF"/>
        <w:sz w:val="18"/>
        <w:szCs w:val="18"/>
      </w:rPr>
      <w:fldChar w:fldCharType="begin"/>
    </w:r>
    <w:r>
      <w:rPr>
        <w:color w:val="9CA3AF"/>
        <w:sz w:val="18"/>
        <w:szCs w:val="18"/>
      </w:rPr>
      <w:instrText>PAGE</w:instrText>
    </w:r>
    <w:r>
      <w:rPr>
        <w:color w:val="9CA3AF"/>
        <w:sz w:val="18"/>
        <w:szCs w:val="18"/>
      </w:rPr>
      <w:fldChar w:fldCharType="separate"/>
    </w:r>
    <w:r w:rsidR="002C413A">
      <w:rPr>
        <w:noProof/>
        <w:color w:val="9CA3AF"/>
        <w:sz w:val="18"/>
        <w:szCs w:val="18"/>
      </w:rPr>
      <w:t>1</w:t>
    </w:r>
    <w:r>
      <w:rPr>
        <w:color w:val="9CA3AF"/>
        <w:sz w:val="18"/>
        <w:szCs w:val="18"/>
      </w:rPr>
      <w:fldChar w:fldCharType="end"/>
    </w:r>
    <w:r>
      <w:rPr>
        <w:color w:val="9CA3AF"/>
        <w:sz w:val="18"/>
        <w:szCs w:val="18"/>
      </w:rPr>
      <w:t xml:space="preserve"> dari </w:t>
    </w:r>
    <w:r>
      <w:rPr>
        <w:color w:val="9CA3AF"/>
        <w:sz w:val="18"/>
        <w:szCs w:val="18"/>
      </w:rPr>
      <w:fldChar w:fldCharType="begin"/>
    </w:r>
    <w:r>
      <w:rPr>
        <w:color w:val="9CA3AF"/>
        <w:sz w:val="18"/>
        <w:szCs w:val="18"/>
      </w:rPr>
      <w:instrText>NUMPAGES</w:instrText>
    </w:r>
    <w:r>
      <w:rPr>
        <w:color w:val="9CA3AF"/>
        <w:sz w:val="18"/>
        <w:szCs w:val="18"/>
      </w:rPr>
      <w:fldChar w:fldCharType="separate"/>
    </w:r>
    <w:r w:rsidR="002C413A">
      <w:rPr>
        <w:noProof/>
        <w:color w:val="9CA3AF"/>
        <w:sz w:val="18"/>
        <w:szCs w:val="18"/>
      </w:rPr>
      <w:t>2</w:t>
    </w:r>
    <w:r>
      <w:rPr>
        <w:color w:val="9CA3A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6B7B" w14:textId="77777777" w:rsidR="0063671D" w:rsidRDefault="0063671D">
      <w:pPr>
        <w:spacing w:line="240" w:lineRule="auto"/>
      </w:pPr>
      <w:r>
        <w:separator/>
      </w:r>
    </w:p>
  </w:footnote>
  <w:footnote w:type="continuationSeparator" w:id="0">
    <w:p w14:paraId="26C93EEF" w14:textId="77777777" w:rsidR="0063671D" w:rsidRDefault="00636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ADFB" w14:textId="77777777" w:rsidR="0029716C" w:rsidRDefault="00000000">
    <w:pPr>
      <w:jc w:val="right"/>
    </w:pPr>
    <w:proofErr w:type="spellStart"/>
    <w:r>
      <w:rPr>
        <w:color w:val="9CA3AF"/>
        <w:sz w:val="16"/>
        <w:szCs w:val="16"/>
      </w:rPr>
      <w:t>Confidential</w:t>
    </w:r>
    <w:proofErr w:type="spellEnd"/>
    <w:r>
      <w:rPr>
        <w:color w:val="9CA3AF"/>
        <w:sz w:val="16"/>
        <w:szCs w:val="16"/>
      </w:rPr>
      <w:t xml:space="preserve"> – Internal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rPr>
        <w:rFonts w:ascii="Arial"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735FA"/>
    <w:multiLevelType w:val="hybridMultilevel"/>
    <w:tmpl w:val="106A178E"/>
    <w:lvl w:ilvl="0" w:tplc="FA5E7C2C">
      <w:start w:val="1"/>
      <w:numFmt w:val="bullet"/>
      <w:lvlText w:val="●"/>
      <w:lvlJc w:val="left"/>
      <w:pPr>
        <w:ind w:left="720" w:hanging="360"/>
      </w:pPr>
      <w:rPr>
        <w:rFonts w:ascii="Arial" w:hAnsi="Arial" w:cs="Arial" w:hint="default"/>
      </w:rPr>
    </w:lvl>
    <w:lvl w:ilvl="1" w:tplc="1268A6DE">
      <w:start w:val="1"/>
      <w:numFmt w:val="bullet"/>
      <w:lvlText w:val="○"/>
      <w:lvlJc w:val="left"/>
      <w:pPr>
        <w:ind w:left="1440" w:hanging="360"/>
      </w:pPr>
      <w:rPr>
        <w:rFonts w:ascii="Arial" w:hAnsi="Arial" w:cs="Arial" w:hint="default"/>
      </w:rPr>
    </w:lvl>
    <w:lvl w:ilvl="2" w:tplc="42CA8E6A">
      <w:start w:val="1"/>
      <w:numFmt w:val="bullet"/>
      <w:lvlText w:val="■"/>
      <w:lvlJc w:val="left"/>
      <w:pPr>
        <w:ind w:left="2160" w:hanging="360"/>
      </w:pPr>
      <w:rPr>
        <w:rFonts w:ascii="Arial" w:hAnsi="Arial" w:cs="Arial" w:hint="default"/>
      </w:rPr>
    </w:lvl>
    <w:lvl w:ilvl="3" w:tplc="23EC5A02">
      <w:start w:val="1"/>
      <w:numFmt w:val="bullet"/>
      <w:lvlText w:val="●"/>
      <w:lvlJc w:val="left"/>
      <w:pPr>
        <w:ind w:left="2880" w:hanging="360"/>
      </w:pPr>
      <w:rPr>
        <w:rFonts w:ascii="Arial" w:hAnsi="Arial" w:cs="Arial" w:hint="default"/>
      </w:rPr>
    </w:lvl>
    <w:lvl w:ilvl="4" w:tplc="6C8241E6">
      <w:start w:val="1"/>
      <w:numFmt w:val="bullet"/>
      <w:lvlText w:val="○"/>
      <w:lvlJc w:val="left"/>
      <w:pPr>
        <w:ind w:left="3600" w:hanging="360"/>
      </w:pPr>
      <w:rPr>
        <w:rFonts w:ascii="Arial" w:hAnsi="Arial" w:cs="Arial" w:hint="default"/>
      </w:rPr>
    </w:lvl>
    <w:lvl w:ilvl="5" w:tplc="610A1F9E">
      <w:start w:val="1"/>
      <w:numFmt w:val="bullet"/>
      <w:lvlText w:val="■"/>
      <w:lvlJc w:val="left"/>
      <w:pPr>
        <w:ind w:left="4320" w:hanging="360"/>
      </w:pPr>
      <w:rPr>
        <w:rFonts w:ascii="Arial" w:hAnsi="Arial" w:cs="Arial" w:hint="default"/>
      </w:rPr>
    </w:lvl>
    <w:lvl w:ilvl="6" w:tplc="3036F198">
      <w:start w:val="1"/>
      <w:numFmt w:val="bullet"/>
      <w:lvlText w:val="●"/>
      <w:lvlJc w:val="left"/>
      <w:pPr>
        <w:ind w:left="5040" w:hanging="360"/>
      </w:pPr>
      <w:rPr>
        <w:rFonts w:ascii="Arial" w:hAnsi="Arial" w:cs="Arial" w:hint="default"/>
      </w:rPr>
    </w:lvl>
    <w:lvl w:ilvl="7" w:tplc="ECCAB71E">
      <w:start w:val="1"/>
      <w:numFmt w:val="bullet"/>
      <w:lvlText w:val="●"/>
      <w:lvlJc w:val="left"/>
      <w:pPr>
        <w:ind w:left="5760" w:hanging="360"/>
      </w:pPr>
      <w:rPr>
        <w:rFonts w:ascii="Arial" w:hAnsi="Arial" w:cs="Arial" w:hint="default"/>
      </w:rPr>
    </w:lvl>
    <w:lvl w:ilvl="8" w:tplc="937EE1CA">
      <w:start w:val="1"/>
      <w:numFmt w:val="bullet"/>
      <w:lvlText w:val="●"/>
      <w:lvlJc w:val="left"/>
      <w:pPr>
        <w:ind w:left="6480" w:hanging="360"/>
      </w:pPr>
      <w:rPr>
        <w:rFonts w:ascii="Arial" w:hAnsi="Arial" w:cs="Arial" w:hint="default"/>
      </w:rPr>
    </w:lvl>
  </w:abstractNum>
  <w:abstractNum w:abstractNumId="2" w15:restartNumberingAfterBreak="0">
    <w:nsid w:val="50423F63"/>
    <w:multiLevelType w:val="hybridMultilevel"/>
    <w:tmpl w:val="DF461A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75546F31"/>
    <w:multiLevelType w:val="hybridMultilevel"/>
    <w:tmpl w:val="100CE0EE"/>
    <w:lvl w:ilvl="0" w:tplc="AE06CD90">
      <w:start w:val="1"/>
      <w:numFmt w:val="bullet"/>
      <w:lvlText w:val="•"/>
      <w:lvlJc w:val="left"/>
      <w:pPr>
        <w:ind w:left="720" w:hanging="360"/>
      </w:pPr>
      <w:rPr>
        <w:rFonts w:ascii="Arial" w:hAnsi="Arial" w:cs="Arial" w:hint="default"/>
      </w:rPr>
    </w:lvl>
    <w:lvl w:ilvl="1" w:tplc="B9EADB4E">
      <w:numFmt w:val="decimal"/>
      <w:lvlText w:val=""/>
      <w:lvlJc w:val="left"/>
    </w:lvl>
    <w:lvl w:ilvl="2" w:tplc="F7CC03E4">
      <w:numFmt w:val="decimal"/>
      <w:lvlText w:val=""/>
      <w:lvlJc w:val="left"/>
    </w:lvl>
    <w:lvl w:ilvl="3" w:tplc="A8A8E990">
      <w:numFmt w:val="decimal"/>
      <w:lvlText w:val=""/>
      <w:lvlJc w:val="left"/>
    </w:lvl>
    <w:lvl w:ilvl="4" w:tplc="CE3A0330">
      <w:numFmt w:val="decimal"/>
      <w:lvlText w:val=""/>
      <w:lvlJc w:val="left"/>
    </w:lvl>
    <w:lvl w:ilvl="5" w:tplc="90767560">
      <w:numFmt w:val="decimal"/>
      <w:lvlText w:val=""/>
      <w:lvlJc w:val="left"/>
    </w:lvl>
    <w:lvl w:ilvl="6" w:tplc="81FAD3C4">
      <w:numFmt w:val="decimal"/>
      <w:lvlText w:val=""/>
      <w:lvlJc w:val="left"/>
    </w:lvl>
    <w:lvl w:ilvl="7" w:tplc="C2B41192">
      <w:numFmt w:val="decimal"/>
      <w:lvlText w:val=""/>
      <w:lvlJc w:val="left"/>
    </w:lvl>
    <w:lvl w:ilvl="8" w:tplc="8EDE51BE">
      <w:numFmt w:val="decimal"/>
      <w:lvlText w:val=""/>
      <w:lvlJc w:val="left"/>
    </w:lvl>
  </w:abstractNum>
  <w:num w:numId="1" w16cid:durableId="385028236">
    <w:abstractNumId w:val="1"/>
    <w:lvlOverride w:ilvl="0">
      <w:startOverride w:val="1"/>
    </w:lvlOverride>
  </w:num>
  <w:num w:numId="2" w16cid:durableId="2035107338">
    <w:abstractNumId w:val="3"/>
    <w:lvlOverride w:ilvl="0">
      <w:startOverride w:val="1"/>
    </w:lvlOverride>
  </w:num>
  <w:num w:numId="3" w16cid:durableId="243731688">
    <w:abstractNumId w:val="0"/>
  </w:num>
  <w:num w:numId="4" w16cid:durableId="1779251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proofState w:spelling="clean" w:grammar="clean"/>
  <w:defaultTabStop w:val="720"/>
  <w:characterSpacingControl w:val="doNotCompress"/>
  <w:updateFields w:val="tru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16C"/>
    <w:rsid w:val="000E12DD"/>
    <w:rsid w:val="0029716C"/>
    <w:rsid w:val="002C413A"/>
    <w:rsid w:val="002E29E4"/>
    <w:rsid w:val="00383DBB"/>
    <w:rsid w:val="0063671D"/>
    <w:rsid w:val="00C020AD"/>
    <w:rsid w:val="00C420C6"/>
    <w:rsid w:val="00FD32A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30C660F6"/>
  <w15:docId w15:val="{B0C1C906-E26F-5C44-BBEE-3A463F4B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ID" w:eastAsia="id-ID" w:bidi="ar-SA"/>
      </w:rPr>
    </w:rPrDefault>
    <w:pPrDefault>
      <w:pPr>
        <w:spacing w:line="276" w:lineRule="auto"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spacing w:before="360" w:after="160"/>
      <w:outlineLvl w:val="0"/>
    </w:pPr>
    <w:rPr>
      <w:rFonts w:ascii="Arial" w:hAnsi="Arial" w:cs="Arial"/>
      <w:b/>
      <w:color w:val="2E74B5"/>
      <w:sz w:val="32"/>
      <w:szCs w:val="32"/>
    </w:rPr>
  </w:style>
  <w:style w:type="paragraph" w:styleId="Judul2">
    <w:name w:val="heading 2"/>
    <w:uiPriority w:val="9"/>
    <w:unhideWhenUsed/>
    <w:qFormat/>
    <w:pPr>
      <w:spacing w:before="280" w:after="140"/>
      <w:outlineLvl w:val="1"/>
    </w:pPr>
    <w:rPr>
      <w:rFonts w:ascii="Arial" w:hAnsi="Arial" w:cs="Arial"/>
      <w:b/>
      <w:color w:val="2E74B5"/>
      <w:sz w:val="26"/>
      <w:szCs w:val="26"/>
    </w:rPr>
  </w:style>
  <w:style w:type="paragraph" w:styleId="Judul3">
    <w:name w:val="heading 3"/>
    <w:uiPriority w:val="9"/>
    <w:semiHidden/>
    <w:unhideWhenUsed/>
    <w:qFormat/>
    <w:pPr>
      <w:spacing w:before="240" w:after="120"/>
      <w:outlineLvl w:val="2"/>
    </w:pPr>
    <w:rPr>
      <w:rFonts w:ascii="Arial" w:hAnsi="Arial" w:cs="Arial"/>
      <w:b/>
      <w:color w:val="1F4D78"/>
      <w:sz w:val="24"/>
      <w:szCs w:val="24"/>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pPr>
      <w:spacing w:after="200"/>
    </w:pPr>
    <w:rPr>
      <w:rFonts w:ascii="Arial" w:hAnsi="Arial" w:cs="Arial"/>
      <w:b/>
      <w:sz w:val="40"/>
      <w:szCs w:val="40"/>
    </w:rPr>
  </w:style>
  <w:style w:type="paragraph" w:customStyle="1" w:styleId="Kuat1">
    <w:name w:val="Kuat1"/>
    <w:qFormat/>
    <w:rPr>
      <w:b/>
      <w:bCs/>
    </w:rPr>
  </w:style>
  <w:style w:type="paragraph" w:styleId="TOC1">
    <w:name w:val="toc 1"/>
    <w:basedOn w:val="Normal"/>
    <w:next w:val="Normal"/>
    <w:autoRedefine/>
    <w:uiPriority w:val="39"/>
    <w:unhideWhenUsed/>
    <w:pPr>
      <w:spacing w:after="120"/>
    </w:pPr>
    <w:rPr>
      <w:rFonts w:ascii="Arial" w:hAnsi="Arial" w:cs="Arial"/>
      <w:b/>
      <w:sz w:val="22"/>
    </w:rPr>
  </w:style>
  <w:style w:type="paragraph" w:styleId="TOC2">
    <w:name w:val="toc 2"/>
    <w:basedOn w:val="Normal"/>
    <w:next w:val="Normal"/>
    <w:autoRedefine/>
    <w:uiPriority w:val="39"/>
    <w:unhideWhenUsed/>
    <w:pPr>
      <w:spacing w:after="80"/>
      <w:ind w:left="220"/>
    </w:pPr>
    <w:rPr>
      <w:rFonts w:ascii="Arial" w:hAnsi="Arial" w:cs="Arial"/>
      <w:sz w:val="21"/>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pPr>
      <w:spacing w:line="240" w:lineRule="auto"/>
    </w:pPr>
    <w:rPr>
      <w:sz w:val="20"/>
      <w:szCs w:val="20"/>
    </w:rPr>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pPr>
      <w:spacing w:line="240" w:lineRule="auto"/>
    </w:pPr>
    <w:rPr>
      <w:sz w:val="20"/>
      <w:szCs w:val="20"/>
    </w:rPr>
  </w:style>
  <w:style w:type="character" w:customStyle="1" w:styleId="TeksCatatanAkhirKAR">
    <w:name w:val="Teks Catatan Akhir KAR"/>
    <w:link w:val="TeksCatatanAkhir"/>
    <w:uiPriority w:val="99"/>
    <w:semiHidden/>
    <w:unhideWhenUsed/>
    <w:rPr>
      <w:sz w:val="20"/>
      <w:szCs w:val="20"/>
    </w:rPr>
  </w:style>
  <w:style w:type="paragraph" w:styleId="NormalWeb">
    <w:name w:val="Normal (Web)"/>
    <w:basedOn w:val="Normal"/>
    <w:uiPriority w:val="99"/>
    <w:semiHidden/>
    <w:unhideWhenUsed/>
    <w:rsid w:val="002C41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1202</Words>
  <Characters>6853</Characters>
  <Application>Microsoft Office Word</Application>
  <DocSecurity>0</DocSecurity>
  <Lines>57</Lines>
  <Paragraphs>16</Paragraphs>
  <ScaleCrop>false</ScaleCrop>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Pluto8492</cp:lastModifiedBy>
  <cp:revision>3</cp:revision>
  <dcterms:created xsi:type="dcterms:W3CDTF">2026-09-07T03:52:00Z</dcterms:created>
  <dcterms:modified xsi:type="dcterms:W3CDTF">2026-09-07T03:59:00Z</dcterms:modified>
</cp:coreProperties>
</file>